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населения с применением 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информационно-телекоммуникационных сетей и информационных технологий по оценке эффективности деятельности 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 органов местного самоуправления и организаций, осуществляющих оказание услуг населению, </w:t>
      </w:r>
    </w:p>
    <w:p w:rsidR="000309A6" w:rsidRDefault="007E0239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0309A6">
        <w:rPr>
          <w:rFonts w:ascii="Times New Roman" w:hAnsi="Times New Roman" w:cs="Times New Roman"/>
          <w:sz w:val="28"/>
          <w:szCs w:val="28"/>
        </w:rPr>
        <w:t>муниципального ра</w:t>
      </w:r>
      <w:r>
        <w:rPr>
          <w:rFonts w:ascii="Times New Roman" w:hAnsi="Times New Roman" w:cs="Times New Roman"/>
          <w:sz w:val="28"/>
          <w:szCs w:val="28"/>
        </w:rPr>
        <w:t xml:space="preserve">йона </w:t>
      </w:r>
      <w:bookmarkStart w:id="0" w:name="_GoBack"/>
      <w:bookmarkEnd w:id="0"/>
      <w:r w:rsidR="006C0412">
        <w:rPr>
          <w:rFonts w:ascii="Times New Roman" w:hAnsi="Times New Roman" w:cs="Times New Roman"/>
          <w:sz w:val="28"/>
          <w:szCs w:val="28"/>
        </w:rPr>
        <w:t>за 2024</w:t>
      </w:r>
      <w:r w:rsidR="000309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</w:t>
            </w:r>
          </w:p>
        </w:tc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числа опрошенных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главы администрации муниципального района (городского округа)</w:t>
            </w:r>
          </w:p>
        </w:tc>
        <w:tc>
          <w:tcPr>
            <w:tcW w:w="4672" w:type="dxa"/>
          </w:tcPr>
          <w:p w:rsidR="000309A6" w:rsidRDefault="007E0239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C3">
              <w:rPr>
                <w:color w:val="000000"/>
              </w:rPr>
              <w:t>90,11</w:t>
            </w:r>
            <w:r>
              <w:rPr>
                <w:color w:val="000000"/>
              </w:rPr>
              <w:t>%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депутатов представительного органа</w:t>
            </w:r>
          </w:p>
        </w:tc>
        <w:tc>
          <w:tcPr>
            <w:tcW w:w="4672" w:type="dxa"/>
          </w:tcPr>
          <w:p w:rsidR="000309A6" w:rsidRDefault="007E0239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CF">
              <w:rPr>
                <w:rFonts w:eastAsia="Times New Roman"/>
                <w:color w:val="000000"/>
                <w:sz w:val="21"/>
                <w:szCs w:val="21"/>
              </w:rPr>
              <w:t>90,66%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автомобильных дорог</w:t>
            </w:r>
          </w:p>
        </w:tc>
        <w:tc>
          <w:tcPr>
            <w:tcW w:w="4672" w:type="dxa"/>
          </w:tcPr>
          <w:p w:rsidR="000309A6" w:rsidRDefault="007E0239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862">
              <w:rPr>
                <w:bCs/>
                <w:color w:val="000000"/>
                <w:sz w:val="21"/>
                <w:szCs w:val="21"/>
              </w:rPr>
              <w:t>92,86%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Транспортным обслуживанием</w:t>
            </w:r>
          </w:p>
        </w:tc>
        <w:tc>
          <w:tcPr>
            <w:tcW w:w="4672" w:type="dxa"/>
          </w:tcPr>
          <w:p w:rsidR="000309A6" w:rsidRDefault="007E0239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6A">
              <w:rPr>
                <w:rFonts w:eastAsia="Times New Roman"/>
                <w:color w:val="000000"/>
                <w:sz w:val="21"/>
                <w:szCs w:val="21"/>
              </w:rPr>
              <w:t>87,36%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теплоснабжения</w:t>
            </w:r>
          </w:p>
        </w:tc>
        <w:tc>
          <w:tcPr>
            <w:tcW w:w="4672" w:type="dxa"/>
          </w:tcPr>
          <w:p w:rsidR="000309A6" w:rsidRDefault="007E0239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862">
              <w:rPr>
                <w:color w:val="000000"/>
                <w:sz w:val="21"/>
                <w:szCs w:val="21"/>
              </w:rPr>
              <w:t>91,21%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водоснабжения (водоотведения)</w:t>
            </w:r>
          </w:p>
        </w:tc>
        <w:tc>
          <w:tcPr>
            <w:tcW w:w="4672" w:type="dxa"/>
          </w:tcPr>
          <w:p w:rsidR="000309A6" w:rsidRDefault="007E0239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B0">
              <w:rPr>
                <w:color w:val="000000"/>
                <w:sz w:val="21"/>
                <w:szCs w:val="21"/>
              </w:rPr>
              <w:t>85,16%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электроснабжения</w:t>
            </w:r>
          </w:p>
        </w:tc>
        <w:tc>
          <w:tcPr>
            <w:tcW w:w="4672" w:type="dxa"/>
          </w:tcPr>
          <w:p w:rsidR="000309A6" w:rsidRDefault="007E0239" w:rsidP="007E0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12">
              <w:rPr>
                <w:color w:val="000000"/>
                <w:sz w:val="21"/>
                <w:szCs w:val="21"/>
              </w:rPr>
              <w:t>97,25%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газоснабжения</w:t>
            </w:r>
          </w:p>
        </w:tc>
        <w:tc>
          <w:tcPr>
            <w:tcW w:w="4672" w:type="dxa"/>
          </w:tcPr>
          <w:p w:rsidR="000309A6" w:rsidRDefault="007E0239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32">
              <w:rPr>
                <w:color w:val="000000"/>
                <w:sz w:val="21"/>
                <w:szCs w:val="21"/>
              </w:rPr>
              <w:t>98,90%</w:t>
            </w:r>
          </w:p>
        </w:tc>
      </w:tr>
    </w:tbl>
    <w:p w:rsidR="000309A6" w:rsidRP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309A6" w:rsidRPr="000309A6" w:rsidSect="000309A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2A"/>
    <w:rsid w:val="000309A6"/>
    <w:rsid w:val="002C732A"/>
    <w:rsid w:val="006C0412"/>
    <w:rsid w:val="007E0239"/>
    <w:rsid w:val="00D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C7EC"/>
  <w15:docId w15:val="{F6035F05-9F31-42AA-9A3D-8DBE20A5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Олеговна</dc:creator>
  <cp:keywords/>
  <dc:description/>
  <cp:lastModifiedBy>Гарькушова И.Л.</cp:lastModifiedBy>
  <cp:revision>2</cp:revision>
  <dcterms:created xsi:type="dcterms:W3CDTF">2025-01-28T10:12:00Z</dcterms:created>
  <dcterms:modified xsi:type="dcterms:W3CDTF">2025-01-28T10:12:00Z</dcterms:modified>
</cp:coreProperties>
</file>