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A10F78">
      <w:pPr>
        <w:ind w:firstLine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0F78" w:rsidRDefault="00A10F78" w:rsidP="00A10F78">
      <w:pPr>
        <w:ind w:firstLine="0"/>
        <w:jc w:val="center"/>
        <w:rPr>
          <w:szCs w:val="28"/>
        </w:rPr>
      </w:pPr>
    </w:p>
    <w:p w:rsidR="00D3391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0D4A42" w:rsidRDefault="004D2D70" w:rsidP="00A10F78">
      <w:pPr>
        <w:suppressAutoHyphens/>
        <w:spacing w:after="120"/>
        <w:ind w:firstLine="0"/>
        <w:jc w:val="center"/>
        <w:rPr>
          <w:rFonts w:eastAsia="Arial Unicode MS"/>
          <w:b/>
          <w:bCs/>
          <w:sz w:val="36"/>
          <w:lang w:eastAsia="en-US"/>
        </w:rPr>
      </w:pPr>
    </w:p>
    <w:p w:rsidR="004D2D70" w:rsidRPr="000D4A42" w:rsidRDefault="004D2D70" w:rsidP="00A10F78">
      <w:pPr>
        <w:suppressAutoHyphens/>
        <w:spacing w:after="120"/>
        <w:ind w:firstLine="0"/>
        <w:jc w:val="center"/>
        <w:rPr>
          <w:rFonts w:eastAsia="Arial Unicode MS"/>
          <w:lang w:eastAsia="en-US"/>
        </w:rPr>
      </w:pPr>
      <w:r w:rsidRPr="000D4A42">
        <w:rPr>
          <w:rFonts w:eastAsia="Arial Unicode MS"/>
          <w:b/>
          <w:bCs/>
          <w:sz w:val="36"/>
          <w:lang w:eastAsia="en-US"/>
        </w:rPr>
        <w:t>ПОСТАНОВЛЕНИЕ</w:t>
      </w:r>
    </w:p>
    <w:p w:rsidR="004D2D70" w:rsidRPr="000D4A42" w:rsidRDefault="004D2D70" w:rsidP="004D2D70">
      <w:pPr>
        <w:tabs>
          <w:tab w:val="left" w:pos="1172"/>
        </w:tabs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2"/>
      </w:tblGrid>
      <w:tr w:rsidR="004D2D70" w:rsidRPr="004D2D70" w:rsidTr="0093305C">
        <w:trPr>
          <w:trHeight w:val="1006"/>
        </w:trPr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496AB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  </w:t>
            </w:r>
            <w:r w:rsidR="006B2274">
              <w:rPr>
                <w:rFonts w:ascii="Times New Roman" w:hAnsi="Times New Roman"/>
                <w:sz w:val="28"/>
                <w:szCs w:val="28"/>
                <w:u w:val="single"/>
              </w:rPr>
              <w:t>23.04.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202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6B2274">
              <w:rPr>
                <w:rFonts w:ascii="Times New Roman" w:hAnsi="Times New Roman"/>
                <w:sz w:val="28"/>
                <w:szCs w:val="28"/>
                <w:u w:val="single"/>
              </w:rPr>
              <w:t>164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Pr="00B45849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3756E" w:rsidRPr="004817E0" w:rsidRDefault="00DD7EB7" w:rsidP="00A10F78">
      <w:pPr>
        <w:widowControl w:val="0"/>
        <w:tabs>
          <w:tab w:val="left" w:pos="0"/>
          <w:tab w:val="left" w:pos="3969"/>
        </w:tabs>
        <w:ind w:right="3260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DB0694">
        <w:rPr>
          <w:rFonts w:ascii="Times New Roman" w:hAnsi="Times New Roman"/>
          <w:sz w:val="28"/>
        </w:rPr>
        <w:t xml:space="preserve">О внесении изменений в </w:t>
      </w:r>
      <w:r w:rsidRPr="003609FB">
        <w:rPr>
          <w:rFonts w:ascii="Times New Roman" w:hAnsi="Times New Roman"/>
          <w:sz w:val="28"/>
        </w:rPr>
        <w:t>административн</w:t>
      </w:r>
      <w:r>
        <w:rPr>
          <w:rFonts w:ascii="Times New Roman" w:hAnsi="Times New Roman"/>
          <w:sz w:val="28"/>
        </w:rPr>
        <w:t>ый</w:t>
      </w:r>
      <w:r w:rsidRPr="003609FB">
        <w:rPr>
          <w:rFonts w:ascii="Times New Roman" w:hAnsi="Times New Roman"/>
          <w:sz w:val="28"/>
        </w:rPr>
        <w:t xml:space="preserve"> регламент предоставления муниципальной услуги «</w:t>
      </w:r>
      <w:r w:rsidR="003E0CCD" w:rsidRPr="003E0CCD">
        <w:rPr>
          <w:rFonts w:ascii="Times New Roman" w:hAnsi="Times New Roman"/>
          <w:sz w:val="28"/>
          <w:lang w:bidi="ru-RU"/>
        </w:rPr>
        <w:t>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собственности»</w:t>
      </w:r>
      <w:r w:rsidRPr="003609FB">
        <w:rPr>
          <w:rFonts w:ascii="Times New Roman" w:hAnsi="Times New Roman"/>
          <w:sz w:val="28"/>
        </w:rPr>
        <w:t>»</w:t>
      </w:r>
      <w:r w:rsidRPr="00D50021">
        <w:t xml:space="preserve"> </w:t>
      </w:r>
      <w:r w:rsidR="0093305C" w:rsidRPr="004817E0">
        <w:rPr>
          <w:rFonts w:ascii="Times New Roman" w:eastAsia="Calibri" w:hAnsi="Times New Roman"/>
          <w:bCs/>
          <w:sz w:val="28"/>
          <w:szCs w:val="28"/>
          <w:lang w:eastAsia="zh-CN" w:bidi="hi-IN"/>
        </w:rPr>
        <w:t>на территории Петропавловского муниципального района Воронежской области</w:t>
      </w:r>
      <w:r w:rsidR="00B52D8B" w:rsidRPr="004817E0">
        <w:rPr>
          <w:rFonts w:ascii="Times New Roman" w:eastAsia="Calibri" w:hAnsi="Times New Roman"/>
          <w:bCs/>
          <w:sz w:val="28"/>
          <w:szCs w:val="28"/>
          <w:lang w:eastAsia="zh-CN" w:bidi="hi-IN"/>
        </w:rPr>
        <w:t>»</w:t>
      </w:r>
    </w:p>
    <w:p w:rsidR="008B5F1B" w:rsidRPr="004817E0" w:rsidRDefault="008B5F1B" w:rsidP="008B5F1B">
      <w:pPr>
        <w:widowControl w:val="0"/>
        <w:tabs>
          <w:tab w:val="left" w:pos="0"/>
          <w:tab w:val="left" w:pos="3969"/>
        </w:tabs>
        <w:ind w:right="5103"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5E2CF7" w:rsidRPr="005E2CF7" w:rsidRDefault="00DD7EB7" w:rsidP="003E0CCD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</w:rPr>
      </w:pPr>
      <w:r w:rsidRPr="00DD7EB7">
        <w:rPr>
          <w:rFonts w:ascii="Times New Roman" w:eastAsia="Calibri" w:hAnsi="Times New Roman"/>
          <w:sz w:val="28"/>
          <w:szCs w:val="28"/>
        </w:rPr>
        <w:t xml:space="preserve">В соответствии с Федеральными законами от 20.03.2025 № 33-ФЗ «Об общих принципах организации местного самоуправления в единой системе публичной власти»,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администрации </w:t>
      </w:r>
      <w:r>
        <w:rPr>
          <w:rFonts w:ascii="Times New Roman" w:eastAsia="Calibri" w:hAnsi="Times New Roman"/>
          <w:sz w:val="28"/>
          <w:szCs w:val="28"/>
        </w:rPr>
        <w:t xml:space="preserve">Петропавловского </w:t>
      </w:r>
      <w:r w:rsidRPr="00DD7EB7">
        <w:rPr>
          <w:rFonts w:ascii="Times New Roman" w:eastAsia="Calibri" w:hAnsi="Times New Roman"/>
          <w:sz w:val="28"/>
          <w:szCs w:val="28"/>
        </w:rPr>
        <w:t xml:space="preserve"> муниципального района Воронежской области</w:t>
      </w:r>
      <w:r w:rsidR="003E0CCD">
        <w:rPr>
          <w:rFonts w:ascii="Times New Roman" w:eastAsia="Calibri" w:hAnsi="Times New Roman"/>
          <w:sz w:val="28"/>
          <w:szCs w:val="28"/>
        </w:rPr>
        <w:t xml:space="preserve"> от 25.09.2025 №381</w:t>
      </w:r>
      <w:r w:rsidRPr="00DD7EB7">
        <w:rPr>
          <w:rFonts w:ascii="Times New Roman" w:eastAsia="Calibri" w:hAnsi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услуг»,</w:t>
      </w:r>
      <w:r w:rsidR="003E0CCD">
        <w:rPr>
          <w:rFonts w:ascii="Times New Roman" w:eastAsia="Calibri" w:hAnsi="Times New Roman"/>
          <w:sz w:val="28"/>
          <w:szCs w:val="28"/>
        </w:rPr>
        <w:t xml:space="preserve"> 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администрация </w:t>
      </w:r>
      <w:r w:rsidR="005E2CF7">
        <w:rPr>
          <w:rFonts w:ascii="Times New Roman" w:eastAsia="Calibri" w:hAnsi="Times New Roman"/>
          <w:sz w:val="28"/>
          <w:szCs w:val="28"/>
        </w:rPr>
        <w:t>Петропавловского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 муниципального района </w:t>
      </w:r>
      <w:r w:rsidR="005E2CF7">
        <w:rPr>
          <w:rFonts w:ascii="Times New Roman" w:eastAsia="Calibri" w:hAnsi="Times New Roman"/>
          <w:sz w:val="28"/>
          <w:szCs w:val="28"/>
        </w:rPr>
        <w:t xml:space="preserve"> 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 Воронежской области</w:t>
      </w:r>
      <w:r w:rsidR="005E2CF7">
        <w:rPr>
          <w:rFonts w:ascii="Times New Roman" w:eastAsia="Calibri" w:hAnsi="Times New Roman"/>
          <w:sz w:val="28"/>
          <w:szCs w:val="28"/>
        </w:rPr>
        <w:t xml:space="preserve"> постановляет:</w:t>
      </w:r>
    </w:p>
    <w:p w:rsidR="00DD7EB7" w:rsidRDefault="005E2CF7" w:rsidP="003E0CCD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16BA8">
        <w:t xml:space="preserve">1. </w:t>
      </w:r>
      <w:r w:rsidR="00DD7EB7">
        <w:rPr>
          <w:lang w:eastAsia="ru-RU"/>
        </w:rPr>
        <w:t xml:space="preserve">Внести в </w:t>
      </w:r>
      <w:r w:rsidR="00DD7EB7" w:rsidRPr="00DB0694">
        <w:rPr>
          <w:lang w:eastAsia="ru-RU"/>
        </w:rPr>
        <w:t>административн</w:t>
      </w:r>
      <w:r w:rsidR="00DD7EB7">
        <w:rPr>
          <w:lang w:eastAsia="ru-RU"/>
        </w:rPr>
        <w:t>ый</w:t>
      </w:r>
      <w:r w:rsidR="00DD7EB7" w:rsidRPr="00DB0694">
        <w:rPr>
          <w:lang w:eastAsia="ru-RU"/>
        </w:rPr>
        <w:t xml:space="preserve"> регламент</w:t>
      </w:r>
      <w:r w:rsidR="00DD7EB7">
        <w:rPr>
          <w:lang w:eastAsia="ru-RU"/>
        </w:rPr>
        <w:t xml:space="preserve"> по</w:t>
      </w:r>
      <w:r w:rsidR="00DD7EB7" w:rsidRPr="00DB0694">
        <w:rPr>
          <w:lang w:eastAsia="ru-RU"/>
        </w:rPr>
        <w:t xml:space="preserve"> предоставлени</w:t>
      </w:r>
      <w:r w:rsidR="00DD7EB7">
        <w:rPr>
          <w:lang w:eastAsia="ru-RU"/>
        </w:rPr>
        <w:t>ю</w:t>
      </w:r>
      <w:r w:rsidR="00DD7EB7" w:rsidRPr="00DB0694">
        <w:rPr>
          <w:lang w:eastAsia="ru-RU"/>
        </w:rPr>
        <w:t xml:space="preserve"> муниципальной услуги «</w:t>
      </w:r>
      <w:r w:rsidR="003E0CCD" w:rsidRPr="00622043">
        <w:t>Перераспределение земель</w:t>
      </w:r>
      <w:r w:rsidR="003E0CCD">
        <w:t xml:space="preserve"> </w:t>
      </w:r>
      <w:r w:rsidR="003E0CCD" w:rsidRPr="00622043">
        <w:t>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</w:t>
      </w:r>
      <w:r w:rsidR="003E0CCD">
        <w:t>дящихся в частной собственности</w:t>
      </w:r>
      <w:r w:rsidR="00DD7EB7" w:rsidRPr="00DB0694">
        <w:rPr>
          <w:lang w:eastAsia="ru-RU"/>
        </w:rPr>
        <w:t xml:space="preserve">» на территории </w:t>
      </w:r>
      <w:r w:rsidR="00DD7EB7">
        <w:rPr>
          <w:lang w:eastAsia="ru-RU"/>
        </w:rPr>
        <w:t xml:space="preserve">Петропавловского муниципального района </w:t>
      </w:r>
      <w:r w:rsidR="00DD7EB7" w:rsidRPr="00DB0694">
        <w:rPr>
          <w:lang w:eastAsia="ru-RU"/>
        </w:rPr>
        <w:t xml:space="preserve"> Воронежской области</w:t>
      </w:r>
      <w:r w:rsidR="00DD7EB7">
        <w:rPr>
          <w:lang w:eastAsia="ru-RU"/>
        </w:rPr>
        <w:t>, утвержденный постановлением администрации  Петропавловского муниципального р</w:t>
      </w:r>
      <w:r w:rsidR="003E0CCD">
        <w:rPr>
          <w:lang w:eastAsia="ru-RU"/>
        </w:rPr>
        <w:t>айона Воронежской области от «29</w:t>
      </w:r>
      <w:r w:rsidR="00DD7EB7" w:rsidRPr="00DB0694">
        <w:rPr>
          <w:lang w:eastAsia="ru-RU"/>
        </w:rPr>
        <w:t xml:space="preserve">» </w:t>
      </w:r>
      <w:r w:rsidR="003E0CCD">
        <w:rPr>
          <w:lang w:eastAsia="ru-RU"/>
        </w:rPr>
        <w:t>сентября 2023 года  № 320</w:t>
      </w:r>
      <w:r w:rsidR="00DD7EB7">
        <w:rPr>
          <w:lang w:eastAsia="ru-RU"/>
        </w:rPr>
        <w:t>, следующие изменения:</w:t>
      </w:r>
    </w:p>
    <w:p w:rsidR="003E0CCD" w:rsidRPr="003E0CCD" w:rsidRDefault="00DD7EB7" w:rsidP="003E0CCD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9564F2">
        <w:t>1</w:t>
      </w:r>
      <w:r w:rsidR="003E0CCD">
        <w:t>.1.</w:t>
      </w:r>
      <w:r w:rsidR="003E0CCD" w:rsidRPr="003E0CCD">
        <w:rPr>
          <w:b/>
          <w:bCs/>
        </w:rPr>
        <w:t xml:space="preserve"> </w:t>
      </w:r>
      <w:r w:rsidR="00067B8C">
        <w:t xml:space="preserve">Пункт 7.3. </w:t>
      </w:r>
      <w:r w:rsidR="003E0CCD" w:rsidRPr="003E0CCD">
        <w:t xml:space="preserve"> изложить в следующей редакции:</w:t>
      </w:r>
    </w:p>
    <w:p w:rsidR="003E0CCD" w:rsidRPr="003E0CCD" w:rsidRDefault="00067B8C" w:rsidP="003E0CCD">
      <w:pPr>
        <w:pStyle w:val="a8"/>
        <w:tabs>
          <w:tab w:val="left" w:pos="993"/>
        </w:tabs>
        <w:ind w:firstLine="709"/>
        <w:jc w:val="both"/>
      </w:pPr>
      <w:r>
        <w:lastRenderedPageBreak/>
        <w:t>«7</w:t>
      </w:r>
      <w:r w:rsidR="003E0CCD" w:rsidRPr="003E0CCD">
        <w:t>.3. В срок не более чем 30 календарных дней со дня поступления в Администрацию сведений о земельных участках, образуемых в результате перераспределения, Администрация направляет подписанные экземпляры проекта соглашения о перераспределении земельных участков Заявителю для подписания.».</w:t>
      </w:r>
    </w:p>
    <w:p w:rsidR="003E0CCD" w:rsidRPr="003E0CCD" w:rsidRDefault="00067B8C" w:rsidP="003E0CCD">
      <w:pPr>
        <w:pStyle w:val="a8"/>
        <w:tabs>
          <w:tab w:val="left" w:pos="993"/>
        </w:tabs>
        <w:ind w:firstLine="709"/>
        <w:jc w:val="both"/>
      </w:pPr>
      <w:r>
        <w:t>1.2. В пункте 5.</w:t>
      </w:r>
      <w:r w:rsidR="003E0CCD" w:rsidRPr="003E0CCD">
        <w:t>5.3 и далее по тексту слова «</w:t>
      </w:r>
      <w:r>
        <w:t>Управлением</w:t>
      </w:r>
      <w:r w:rsidR="003E0CCD" w:rsidRPr="003E0CCD">
        <w:t xml:space="preserve"> лесного хозяйства Воронежской области» заменить словами «</w:t>
      </w:r>
      <w:r>
        <w:t>Министерством</w:t>
      </w:r>
      <w:r w:rsidR="003E0CCD" w:rsidRPr="003E0CCD">
        <w:t xml:space="preserve"> лесного хозяйства Воронежской области»</w:t>
      </w:r>
      <w:r>
        <w:t xml:space="preserve"> в соответствующем падеже</w:t>
      </w:r>
      <w:r w:rsidR="003E0CCD" w:rsidRPr="003E0CCD">
        <w:t>.</w:t>
      </w:r>
    </w:p>
    <w:p w:rsidR="00DD7EB7" w:rsidRDefault="003E0CCD" w:rsidP="003E0CCD">
      <w:pPr>
        <w:pStyle w:val="a8"/>
        <w:ind w:firstLine="709"/>
        <w:jc w:val="both"/>
      </w:pPr>
      <w:r w:rsidRPr="003E0CCD">
        <w:t>1.3. Приложение № 4 к Административному регламенту изложить в новой редакции в соответствии с Приложением к настоящему постановлению.</w:t>
      </w:r>
    </w:p>
    <w:p w:rsidR="005E2CF7" w:rsidRDefault="00DD7EB7" w:rsidP="003E0CCD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2</w:t>
      </w:r>
      <w:r w:rsidRPr="003609FB">
        <w:t xml:space="preserve">. Настоящее постановление вступает в силу со дня его официального опубликования. </w:t>
      </w:r>
    </w:p>
    <w:p w:rsidR="00223885" w:rsidRDefault="00A72CA4" w:rsidP="003E0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</w:t>
      </w:r>
      <w:r w:rsidR="00223885" w:rsidRPr="001F29F7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района    </w:t>
      </w:r>
      <w:r w:rsidR="00DD7EB7">
        <w:rPr>
          <w:rFonts w:ascii="Times New Roman" w:hAnsi="Times New Roman"/>
          <w:sz w:val="28"/>
          <w:szCs w:val="28"/>
        </w:rPr>
        <w:t>Л.Л. Нестеренко.</w:t>
      </w:r>
    </w:p>
    <w:p w:rsidR="00223885" w:rsidRPr="00A64FF7" w:rsidRDefault="00223885" w:rsidP="003E0CCD">
      <w:pPr>
        <w:ind w:firstLine="709"/>
        <w:rPr>
          <w:rFonts w:ascii="Times New Roman" w:hAnsi="Times New Roman"/>
          <w:sz w:val="28"/>
          <w:szCs w:val="28"/>
        </w:rPr>
      </w:pPr>
    </w:p>
    <w:p w:rsidR="008B5F1B" w:rsidRDefault="008B5F1B" w:rsidP="003E0CCD">
      <w:pPr>
        <w:tabs>
          <w:tab w:val="left" w:pos="900"/>
        </w:tabs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8B5F1B" w:rsidRDefault="008B5F1B" w:rsidP="003E0CCD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3147"/>
        <w:gridCol w:w="2205"/>
      </w:tblGrid>
      <w:tr w:rsidR="00A72CA4" w:rsidRPr="00516BA8" w:rsidTr="008B5F1B">
        <w:tc>
          <w:tcPr>
            <w:tcW w:w="4219" w:type="dxa"/>
            <w:shd w:val="clear" w:color="auto" w:fill="auto"/>
          </w:tcPr>
          <w:p w:rsidR="00A72CA4" w:rsidRDefault="00566D97" w:rsidP="003E0CCD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72CA4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A72CA4" w:rsidRPr="00516BA8" w:rsidRDefault="00A10F78" w:rsidP="003E0CCD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72CA4">
              <w:rPr>
                <w:rFonts w:ascii="Times New Roman" w:hAnsi="Times New Roman"/>
                <w:sz w:val="28"/>
                <w:szCs w:val="28"/>
              </w:rPr>
              <w:t>униципального района</w:t>
            </w:r>
          </w:p>
        </w:tc>
        <w:tc>
          <w:tcPr>
            <w:tcW w:w="3147" w:type="dxa"/>
            <w:shd w:val="clear" w:color="auto" w:fill="auto"/>
          </w:tcPr>
          <w:p w:rsidR="00A72CA4" w:rsidRPr="00516BA8" w:rsidRDefault="008B5F1B" w:rsidP="003E0CCD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2205" w:type="dxa"/>
            <w:shd w:val="clear" w:color="auto" w:fill="auto"/>
          </w:tcPr>
          <w:p w:rsidR="00566D97" w:rsidRDefault="00566D97" w:rsidP="003E0CCD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A72CA4" w:rsidRPr="00516BA8" w:rsidRDefault="00566D97" w:rsidP="003E0CC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В.Г.</w:t>
            </w:r>
            <w:r w:rsidR="003E0C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Лаптиев</w:t>
            </w:r>
            <w:proofErr w:type="spellEnd"/>
          </w:p>
        </w:tc>
      </w:tr>
    </w:tbl>
    <w:p w:rsidR="00B356A5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F6BBE" w:rsidRPr="00BF6BBE" w:rsidRDefault="00BF6BBE" w:rsidP="00BF6BBE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BF6BBE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lastRenderedPageBreak/>
        <w:t>Приложение</w:t>
      </w:r>
    </w:p>
    <w:p w:rsidR="00BF6BBE" w:rsidRPr="00BF6BBE" w:rsidRDefault="00BF6BBE" w:rsidP="00BF6BBE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BF6BBE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к постановлению администрации</w:t>
      </w:r>
    </w:p>
    <w:p w:rsidR="00BF6BBE" w:rsidRPr="00BF6BBE" w:rsidRDefault="00BF6BBE" w:rsidP="00BF6BBE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Петропавловского муниципального района </w:t>
      </w:r>
      <w:r w:rsidRPr="00BF6BBE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 Воронежской области </w:t>
      </w:r>
    </w:p>
    <w:p w:rsidR="00BF6BBE" w:rsidRPr="00BF6BBE" w:rsidRDefault="006B2274" w:rsidP="00BF6BBE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от  23.04.</w:t>
      </w:r>
      <w:bookmarkStart w:id="0" w:name="_GoBack"/>
      <w:bookmarkEnd w:id="0"/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2026 г. №164</w:t>
      </w:r>
    </w:p>
    <w:p w:rsidR="00BF6BBE" w:rsidRPr="00BF6BBE" w:rsidRDefault="00BF6BBE" w:rsidP="00BF6BBE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BF6BBE" w:rsidRPr="00BF6BBE" w:rsidRDefault="00BF6BBE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CE38BA" w:rsidRPr="00CE38BA" w:rsidRDefault="00CE38BA" w:rsidP="00CE38BA">
      <w:pPr>
        <w:tabs>
          <w:tab w:val="left" w:pos="0"/>
        </w:tabs>
        <w:ind w:firstLine="0"/>
        <w:jc w:val="right"/>
        <w:rPr>
          <w:rFonts w:ascii="Times New Roman" w:hAnsi="Times New Roman"/>
          <w:sz w:val="28"/>
          <w:szCs w:val="28"/>
          <w:lang w:bidi="ru-RU"/>
        </w:rPr>
      </w:pPr>
      <w:r w:rsidRPr="00CE38BA">
        <w:rPr>
          <w:rFonts w:ascii="Times New Roman" w:hAnsi="Times New Roman"/>
          <w:sz w:val="28"/>
          <w:szCs w:val="28"/>
          <w:lang w:bidi="ru-RU"/>
        </w:rPr>
        <w:t>«Приложение № 4</w:t>
      </w:r>
    </w:p>
    <w:p w:rsidR="00CE38BA" w:rsidRPr="00CE38BA" w:rsidRDefault="00CE38BA" w:rsidP="00CE38BA">
      <w:pPr>
        <w:tabs>
          <w:tab w:val="left" w:pos="0"/>
        </w:tabs>
        <w:ind w:firstLine="0"/>
        <w:jc w:val="right"/>
        <w:rPr>
          <w:rFonts w:ascii="Times New Roman" w:hAnsi="Times New Roman"/>
          <w:sz w:val="28"/>
          <w:szCs w:val="28"/>
          <w:lang w:bidi="ru-RU"/>
        </w:rPr>
      </w:pPr>
      <w:r w:rsidRPr="00CE38BA">
        <w:rPr>
          <w:rFonts w:ascii="Times New Roman" w:hAnsi="Times New Roman"/>
          <w:sz w:val="28"/>
          <w:szCs w:val="28"/>
          <w:lang w:bidi="ru-RU"/>
        </w:rPr>
        <w:t>к Административному регламенту</w:t>
      </w:r>
    </w:p>
    <w:p w:rsidR="00CE38BA" w:rsidRPr="00CE38BA" w:rsidRDefault="00CE38BA" w:rsidP="00CE38BA">
      <w:pPr>
        <w:tabs>
          <w:tab w:val="left" w:pos="0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E38BA" w:rsidRPr="00CE38BA" w:rsidRDefault="00CE38BA" w:rsidP="00CE38BA">
      <w:pPr>
        <w:tabs>
          <w:tab w:val="left" w:pos="0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E38BA">
        <w:rPr>
          <w:rFonts w:ascii="Times New Roman" w:hAnsi="Times New Roman"/>
          <w:b/>
          <w:sz w:val="28"/>
          <w:szCs w:val="28"/>
        </w:rPr>
        <w:t>Исчерпывающий перечень</w:t>
      </w:r>
    </w:p>
    <w:p w:rsidR="00CE38BA" w:rsidRPr="00CE38BA" w:rsidRDefault="00CE38BA" w:rsidP="00CE38BA">
      <w:pPr>
        <w:tabs>
          <w:tab w:val="left" w:pos="0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E38BA">
        <w:rPr>
          <w:rFonts w:ascii="Times New Roman" w:hAnsi="Times New Roman"/>
          <w:b/>
          <w:sz w:val="28"/>
          <w:szCs w:val="28"/>
        </w:rPr>
        <w:t>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CE38BA" w:rsidRPr="00CE38BA" w:rsidRDefault="00CE38BA" w:rsidP="00CE38BA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82"/>
        <w:gridCol w:w="7573"/>
      </w:tblGrid>
      <w:tr w:rsidR="00CE38BA" w:rsidRPr="00CE38BA" w:rsidTr="00C740EF">
        <w:tc>
          <w:tcPr>
            <w:tcW w:w="9565" w:type="dxa"/>
            <w:gridSpan w:val="2"/>
          </w:tcPr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Результаты: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«Подготовка проекта соглашения о перераспределении земель и (или) земельных участков, находящихся в муниципальной собственности (или государственная собственность на которые не разграничена), и земельных участков, находящихся в частной собственности»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«Исправление допущенных опечаток и (или) ошибок в выданных в результате предоставления Муниципальной услуги документах»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«Выдача дубликата документа, выданного по результатам предоставления Муниципальной услуги»</w:t>
            </w:r>
          </w:p>
        </w:tc>
      </w:tr>
      <w:tr w:rsidR="00CE38BA" w:rsidRPr="00CE38BA" w:rsidTr="00C740EF">
        <w:tc>
          <w:tcPr>
            <w:tcW w:w="1951" w:type="dxa"/>
          </w:tcPr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Категории заявителей</w:t>
            </w:r>
          </w:p>
        </w:tc>
        <w:tc>
          <w:tcPr>
            <w:tcW w:w="7614" w:type="dxa"/>
          </w:tcPr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CE38BA" w:rsidRPr="00CE38BA" w:rsidTr="00C740EF">
        <w:tc>
          <w:tcPr>
            <w:tcW w:w="1951" w:type="dxa"/>
          </w:tcPr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614" w:type="dxa"/>
          </w:tcPr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 xml:space="preserve">1. Заявление подано в орган местного самоуправления или организацию, в полномочия которых не входит предоставление Муниципальной услуги; 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2. Неполное заполнение полей в форме заявления, в том числе в интерактивной форме заявления на ЕПГУ, РПГУ;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3. Представление неполного комплекта документов, необходимых для предоставления Муниципальной услуги;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 xml:space="preserve">6. Представленные в электронном виде документы содержат повреждения, наличие которых не позволяет в полном </w:t>
            </w:r>
            <w:r w:rsidRPr="00CE38BA">
              <w:rPr>
                <w:rFonts w:ascii="Times New Roman" w:hAnsi="Times New Roman"/>
                <w:sz w:val="28"/>
                <w:szCs w:val="28"/>
              </w:rPr>
              <w:lastRenderedPageBreak/>
              <w:t>объеме использовать информацию и сведения, содержащиеся в документах для предоставления Муниципальной услуги;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7. 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правовыми актами;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8. Выявлено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9. Наличие противоречивых сведений в заявлении и приложенных к нему документах.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 xml:space="preserve">Решение об отказе в приеме документов оформляется по форме согласно </w:t>
            </w:r>
            <w:hyperlink w:anchor="Приложение10" w:history="1">
              <w:r w:rsidRPr="00CE38BA">
                <w:rPr>
                  <w:rStyle w:val="af0"/>
                  <w:rFonts w:ascii="Times New Roman" w:hAnsi="Times New Roman"/>
                  <w:sz w:val="28"/>
                  <w:szCs w:val="28"/>
                </w:rPr>
                <w:t>Приложению № 10</w:t>
              </w:r>
            </w:hyperlink>
            <w:r w:rsidRPr="00CE38BA">
              <w:rPr>
                <w:rFonts w:ascii="Times New Roman" w:hAnsi="Times New Roman"/>
                <w:sz w:val="28"/>
                <w:szCs w:val="28"/>
              </w:rPr>
              <w:t xml:space="preserve"> к настоящему Административному регламенту и направляется Заявителю способом, определенным Заявителем в заявлении о предоставлении Муниципальной услуги не позднее рабочего дня, следующего за днем получения такого заявления, либо выдается в день личного обращения за получением указанного решения в Администрацию.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 xml:space="preserve">Основаниями для возвращения заявления о предоставлении Муниципальной услуги Заявителю, являются: 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1. Заявление подано в орган местного самоуправления, в полномочия которого не входит предоставление услуги.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2. В заявлении отсутствуют следующие сведения, необходимые для предоставления услуги: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3) кадастровый номер земельного участка или кадастровые номера земельных участков, перераспределение которых планируется осуществить;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5) почтовый адрес и (или) адрес электронной почты для связи с Заявителем.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 xml:space="preserve">3. К заявлению не приложены документы, предусмотренные </w:t>
            </w:r>
            <w:r w:rsidRPr="00CE38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пунктами 2), 3), 5), 6). Приложения № 3 к настоящему Административному регламенту. 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 xml:space="preserve">При наличии оснований, для возврата заявления Администрация возвращает заявление Заявителю в течение десяти дней со дня поступления заявления о перераспределении земельных участков, способом,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участков. Решение о возврате заявления Заявителю оформляется по форме согласно </w:t>
            </w:r>
            <w:hyperlink w:anchor="Приложение11" w:history="1">
              <w:r w:rsidRPr="00CE38BA">
                <w:rPr>
                  <w:rStyle w:val="af0"/>
                  <w:rFonts w:ascii="Times New Roman" w:hAnsi="Times New Roman"/>
                  <w:sz w:val="28"/>
                  <w:szCs w:val="28"/>
                </w:rPr>
                <w:t>Приложению № 11</w:t>
              </w:r>
            </w:hyperlink>
            <w:r w:rsidRPr="00CE38BA">
              <w:rPr>
                <w:rFonts w:ascii="Times New Roman" w:hAnsi="Times New Roman"/>
                <w:sz w:val="28"/>
                <w:szCs w:val="28"/>
              </w:rPr>
              <w:t xml:space="preserve"> к настоящему Административному регламенту. 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38BA" w:rsidRPr="00CE38BA" w:rsidTr="00C740EF">
        <w:tc>
          <w:tcPr>
            <w:tcW w:w="1951" w:type="dxa"/>
          </w:tcPr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lastRenderedPageBreak/>
              <w:t>Основания для приостановления предоставления Муниципальной услуги</w:t>
            </w:r>
          </w:p>
        </w:tc>
        <w:tc>
          <w:tcPr>
            <w:tcW w:w="7614" w:type="dxa"/>
          </w:tcPr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CE38BA" w:rsidRPr="00CE38BA" w:rsidTr="00C740EF">
        <w:tc>
          <w:tcPr>
            <w:tcW w:w="1951" w:type="dxa"/>
          </w:tcPr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Основания для отказа в предоставлении Муниципальной услуги</w:t>
            </w:r>
          </w:p>
        </w:tc>
        <w:tc>
          <w:tcPr>
            <w:tcW w:w="7614" w:type="dxa"/>
          </w:tcPr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 xml:space="preserve">Администрация принимает решение об отказе в перераспределении земельных участков при наличии хотя бы одного из следующих оснований:  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1) Заявление о перераспределении земельных участков подано в случаях, не предусмотренных пунктом 1 статьи 39.28 ЗК РФ.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2) Не представлено в письменной форме согласие лиц, указанных в пункте 4 статьи 11.2 ЗК РФ, если земельные участки, которые предлагается перераспределить, обременены правами указанных лиц.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 (или государственная собственность на которые не разграничена)*,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ЗК РФ.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 xml:space="preserve">4) Проектом межевания территории или схемой расположения земельного участка предусматривается перераспределение земельного участка, находящегося в </w:t>
            </w:r>
            <w:r w:rsidRPr="00CE38BA">
              <w:rPr>
                <w:rFonts w:ascii="Times New Roman" w:hAnsi="Times New Roman"/>
                <w:sz w:val="28"/>
                <w:szCs w:val="28"/>
              </w:rPr>
              <w:lastRenderedPageBreak/>
              <w:t>частной собственности, и земель и (или) земельных участков, находящихся в муниципальной собственности (или государственная собственность на которые не разграничена)*и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ЗК РФ.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муниципальной собственности (или государственная собственность на которые не разграничена)* и зарезервированных для государственных или муниципальных нужд.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муниципальной собственности (или государственная собственность на которые не разграничена)* и являющегося предметом аукциона, извещение о проведении которого размещено в соответствии с пунктом 19 статьи 39.11 ЗК РФ,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 w:rsidRPr="00CE38BA">
              <w:rPr>
                <w:rFonts w:ascii="Times New Roman" w:hAnsi="Times New Roman"/>
                <w:i/>
                <w:sz w:val="28"/>
                <w:szCs w:val="28"/>
              </w:rPr>
              <w:t>* указывается в Административных регламентах администраций городских поселений, муниципальных районов, городских округов (за исключением городского округа город Воронеж)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муниципальной собственности (или государственная собственность на которые не разграничена)*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 xml:space="preserve">9) Образование земельного участка или земельных участков </w:t>
            </w:r>
            <w:r w:rsidRPr="00CE38BA">
              <w:rPr>
                <w:rFonts w:ascii="Times New Roman" w:hAnsi="Times New Roman"/>
                <w:sz w:val="28"/>
                <w:szCs w:val="28"/>
              </w:rPr>
              <w:lastRenderedPageBreak/>
              <w:t>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ЗК РФ, за исключением случаев перераспределения земельных участков в соответствии с подпунктами 1 и 4 пункта 1 статьи 39.28 ЗК РФ.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10) Границы земельного участка, находящегося в частной собственности, подлежат уточнению в соответствии с Федеральным законом «О государственной регистрации недвижимости».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11) Имеются основания для отказа в утверждении схемы расположения земельного участка, предусмотренные пунктом 16 статьи 11.10 ЗК РФ, в том числе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14)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«Об обороте земель сельскохозяйственного назначения»;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bookmarkStart w:id="1" w:name="Par2"/>
            <w:bookmarkEnd w:id="1"/>
            <w:r w:rsidRPr="00CE38BA">
              <w:rPr>
                <w:rFonts w:ascii="Times New Roman" w:hAnsi="Times New Roman"/>
                <w:sz w:val="28"/>
                <w:szCs w:val="28"/>
              </w:rPr>
              <w:t xml:space="preserve">15) предусматривается перераспределение по основанию, </w:t>
            </w:r>
            <w:r w:rsidRPr="00CE38BA">
              <w:rPr>
                <w:rFonts w:ascii="Times New Roman" w:hAnsi="Times New Roman"/>
                <w:sz w:val="28"/>
                <w:szCs w:val="28"/>
              </w:rPr>
              <w:lastRenderedPageBreak/>
              <w:t>предусмотренному подпунктом 3.1 пункта 1 статьи 39.28 ЗК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16) 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настоящего раздела;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17) 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муниципальной собственности (или государственная собственность на который не разграничена).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18) Получен отказ в согласовании схемы расположения земельного участка от Министерства лесного хозяйства Воронежской области.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19)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 xml:space="preserve">Основанием для отказа в предоставлении Муниципальной услуги «Выдача дубликата документа, выданного по результатам предоставления Муниципальной услуги» является обращение лица, не являющегося Заявителем (его представителем). 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Основанием для отказа в предоставлении Муниципальной услуги «Исправление допущенных опечаток и (или) ошибок в выданных в результате предоставления Муниципальной услуги документах» является отсутствие в выданных по результатам предоставления услуги документах опечаток и (или) ошибок.</w:t>
            </w:r>
          </w:p>
          <w:p w:rsidR="00CE38BA" w:rsidRPr="00CE38BA" w:rsidRDefault="00CE38BA" w:rsidP="00CE38BA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38BA">
              <w:rPr>
                <w:rFonts w:ascii="Times New Roman" w:hAnsi="Times New Roman"/>
                <w:sz w:val="28"/>
                <w:szCs w:val="28"/>
              </w:rPr>
              <w:t>Отказ от предоставления Муниципальной услуги не препятствует повторному обращению Заявителя в Администрацию за предоставлением Муниципальной услуги.</w:t>
            </w:r>
          </w:p>
        </w:tc>
      </w:tr>
    </w:tbl>
    <w:p w:rsidR="00CE38BA" w:rsidRPr="00CE38BA" w:rsidRDefault="00CE38BA" w:rsidP="00CE38BA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 w:rsidRPr="00CE38BA">
        <w:rPr>
          <w:rFonts w:ascii="Times New Roman" w:hAnsi="Times New Roman"/>
          <w:sz w:val="28"/>
          <w:szCs w:val="28"/>
        </w:rPr>
        <w:lastRenderedPageBreak/>
        <w:t>».</w:t>
      </w:r>
    </w:p>
    <w:p w:rsidR="00CE38BA" w:rsidRPr="00CE38BA" w:rsidRDefault="00CE38BA" w:rsidP="00CE38BA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  <w:lang w:bidi="ru-RU"/>
        </w:rPr>
      </w:pPr>
    </w:p>
    <w:p w:rsidR="00DD7EB7" w:rsidRPr="00065D8E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DD7EB7" w:rsidRPr="00065D8E" w:rsidSect="00AB6512">
      <w:headerReference w:type="default" r:id="rId10"/>
      <w:pgSz w:w="11906" w:h="16838"/>
      <w:pgMar w:top="426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305" w:rsidRDefault="00566305" w:rsidP="009476CE">
      <w:r>
        <w:separator/>
      </w:r>
    </w:p>
  </w:endnote>
  <w:endnote w:type="continuationSeparator" w:id="0">
    <w:p w:rsidR="00566305" w:rsidRDefault="00566305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305" w:rsidRDefault="00566305" w:rsidP="009476CE">
      <w:r>
        <w:separator/>
      </w:r>
    </w:p>
  </w:footnote>
  <w:footnote w:type="continuationSeparator" w:id="0">
    <w:p w:rsidR="00566305" w:rsidRDefault="00566305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>
    <w:pPr>
      <w:pStyle w:val="a9"/>
      <w:jc w:val="center"/>
    </w:pPr>
  </w:p>
  <w:p w:rsidR="00496ABE" w:rsidRDefault="00496A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6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3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2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3"/>
  </w:num>
  <w:num w:numId="10">
    <w:abstractNumId w:val="15"/>
  </w:num>
  <w:num w:numId="11">
    <w:abstractNumId w:val="11"/>
  </w:num>
  <w:num w:numId="12">
    <w:abstractNumId w:val="6"/>
  </w:num>
  <w:num w:numId="13">
    <w:abstractNumId w:val="0"/>
  </w:num>
  <w:num w:numId="14">
    <w:abstractNumId w:val="18"/>
  </w:num>
  <w:num w:numId="15">
    <w:abstractNumId w:val="1"/>
  </w:num>
  <w:num w:numId="16">
    <w:abstractNumId w:val="14"/>
  </w:num>
  <w:num w:numId="17">
    <w:abstractNumId w:val="16"/>
  </w:num>
  <w:num w:numId="18">
    <w:abstractNumId w:val="5"/>
  </w:num>
  <w:num w:numId="1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B6B"/>
    <w:rsid w:val="00063F8E"/>
    <w:rsid w:val="00065D8E"/>
    <w:rsid w:val="00067B8C"/>
    <w:rsid w:val="000744EF"/>
    <w:rsid w:val="000910E9"/>
    <w:rsid w:val="000937B6"/>
    <w:rsid w:val="000A1672"/>
    <w:rsid w:val="000A3DD3"/>
    <w:rsid w:val="000A63B3"/>
    <w:rsid w:val="000B120B"/>
    <w:rsid w:val="000B2A6E"/>
    <w:rsid w:val="000B6E7A"/>
    <w:rsid w:val="000B7224"/>
    <w:rsid w:val="000C0573"/>
    <w:rsid w:val="000D43A6"/>
    <w:rsid w:val="000D47D7"/>
    <w:rsid w:val="000D7BE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725D8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203AE0"/>
    <w:rsid w:val="00205026"/>
    <w:rsid w:val="002077D9"/>
    <w:rsid w:val="002155E7"/>
    <w:rsid w:val="00215794"/>
    <w:rsid w:val="00216899"/>
    <w:rsid w:val="00223885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0CCD"/>
    <w:rsid w:val="003E3478"/>
    <w:rsid w:val="003F2208"/>
    <w:rsid w:val="00421225"/>
    <w:rsid w:val="0043698B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4704"/>
    <w:rsid w:val="00470EF4"/>
    <w:rsid w:val="0048125B"/>
    <w:rsid w:val="004817E0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4F3470"/>
    <w:rsid w:val="00506273"/>
    <w:rsid w:val="005137C1"/>
    <w:rsid w:val="00520381"/>
    <w:rsid w:val="00522D93"/>
    <w:rsid w:val="005265C6"/>
    <w:rsid w:val="00535BA1"/>
    <w:rsid w:val="0054679E"/>
    <w:rsid w:val="00546E64"/>
    <w:rsid w:val="00550C56"/>
    <w:rsid w:val="005520B7"/>
    <w:rsid w:val="00562240"/>
    <w:rsid w:val="00565CC9"/>
    <w:rsid w:val="00566305"/>
    <w:rsid w:val="00566B03"/>
    <w:rsid w:val="00566D97"/>
    <w:rsid w:val="00567A9F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2CF7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2274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05C0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3D21"/>
    <w:rsid w:val="00800666"/>
    <w:rsid w:val="008006E0"/>
    <w:rsid w:val="00820B0B"/>
    <w:rsid w:val="00827220"/>
    <w:rsid w:val="008416A3"/>
    <w:rsid w:val="00851E8B"/>
    <w:rsid w:val="008563B6"/>
    <w:rsid w:val="00865A07"/>
    <w:rsid w:val="00866E52"/>
    <w:rsid w:val="00880EFA"/>
    <w:rsid w:val="00884C91"/>
    <w:rsid w:val="008869A8"/>
    <w:rsid w:val="00890952"/>
    <w:rsid w:val="00895C51"/>
    <w:rsid w:val="008B198C"/>
    <w:rsid w:val="008B5F1B"/>
    <w:rsid w:val="008C3100"/>
    <w:rsid w:val="008C70D1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3204B"/>
    <w:rsid w:val="0093305C"/>
    <w:rsid w:val="009476CE"/>
    <w:rsid w:val="009559CB"/>
    <w:rsid w:val="009642BE"/>
    <w:rsid w:val="0097342D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A0144B"/>
    <w:rsid w:val="00A03CCC"/>
    <w:rsid w:val="00A04EB0"/>
    <w:rsid w:val="00A10F78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72CA4"/>
    <w:rsid w:val="00A807F2"/>
    <w:rsid w:val="00A8645D"/>
    <w:rsid w:val="00A97DBD"/>
    <w:rsid w:val="00AB6512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2D8B"/>
    <w:rsid w:val="00B54F00"/>
    <w:rsid w:val="00B54F91"/>
    <w:rsid w:val="00B56651"/>
    <w:rsid w:val="00B57DEF"/>
    <w:rsid w:val="00B94EA9"/>
    <w:rsid w:val="00B955FE"/>
    <w:rsid w:val="00B976D1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BF6BBE"/>
    <w:rsid w:val="00C00D38"/>
    <w:rsid w:val="00C0145C"/>
    <w:rsid w:val="00C1042E"/>
    <w:rsid w:val="00C10E82"/>
    <w:rsid w:val="00C13897"/>
    <w:rsid w:val="00C1729E"/>
    <w:rsid w:val="00C4757A"/>
    <w:rsid w:val="00C520B2"/>
    <w:rsid w:val="00C55645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38BA"/>
    <w:rsid w:val="00CE77C6"/>
    <w:rsid w:val="00CE7E49"/>
    <w:rsid w:val="00CF299F"/>
    <w:rsid w:val="00D04C71"/>
    <w:rsid w:val="00D110FA"/>
    <w:rsid w:val="00D14D57"/>
    <w:rsid w:val="00D162F0"/>
    <w:rsid w:val="00D17466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644F9"/>
    <w:rsid w:val="00D807B3"/>
    <w:rsid w:val="00D8586E"/>
    <w:rsid w:val="00D86F17"/>
    <w:rsid w:val="00D90222"/>
    <w:rsid w:val="00D95A8F"/>
    <w:rsid w:val="00DB0414"/>
    <w:rsid w:val="00DB23C4"/>
    <w:rsid w:val="00DB6B63"/>
    <w:rsid w:val="00DC31B2"/>
    <w:rsid w:val="00DD7EB7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E3612"/>
    <w:rsid w:val="00F00B52"/>
    <w:rsid w:val="00F01E81"/>
    <w:rsid w:val="00F066C3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E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D7EB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"/>
    <w:uiPriority w:val="59"/>
    <w:rsid w:val="00BF6BB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E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D7EB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"/>
    <w:uiPriority w:val="59"/>
    <w:rsid w:val="00BF6BB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55CED-969B-4AE9-B0E2-FADF55E7E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2374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16</cp:revision>
  <cp:lastPrinted>2023-10-04T11:52:00Z</cp:lastPrinted>
  <dcterms:created xsi:type="dcterms:W3CDTF">2026-03-25T10:27:00Z</dcterms:created>
  <dcterms:modified xsi:type="dcterms:W3CDTF">2026-04-28T10:19:00Z</dcterms:modified>
</cp:coreProperties>
</file>