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B80179">
              <w:rPr>
                <w:rFonts w:ascii="Times New Roman" w:hAnsi="Times New Roman"/>
                <w:sz w:val="28"/>
                <w:szCs w:val="28"/>
                <w:u w:val="single"/>
              </w:rPr>
              <w:t>23.04.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B80179">
              <w:rPr>
                <w:rFonts w:ascii="Times New Roman" w:hAnsi="Times New Roman"/>
                <w:sz w:val="28"/>
                <w:szCs w:val="28"/>
                <w:u w:val="single"/>
              </w:rPr>
              <w:t>165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4817E0" w:rsidRDefault="00DD7EB7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B0694">
        <w:rPr>
          <w:rFonts w:ascii="Times New Roman" w:hAnsi="Times New Roman"/>
          <w:sz w:val="28"/>
        </w:rPr>
        <w:t xml:space="preserve">О внесении изменений в </w:t>
      </w:r>
      <w:r w:rsidRPr="003609FB">
        <w:rPr>
          <w:rFonts w:ascii="Times New Roman" w:hAnsi="Times New Roman"/>
          <w:sz w:val="28"/>
        </w:rPr>
        <w:t>административн</w:t>
      </w:r>
      <w:r>
        <w:rPr>
          <w:rFonts w:ascii="Times New Roman" w:hAnsi="Times New Roman"/>
          <w:sz w:val="28"/>
        </w:rPr>
        <w:t>ый</w:t>
      </w:r>
      <w:r w:rsidRPr="003609FB">
        <w:rPr>
          <w:rFonts w:ascii="Times New Roman" w:hAnsi="Times New Roman"/>
          <w:sz w:val="28"/>
        </w:rPr>
        <w:t xml:space="preserve"> регламент предоставления муниципальной услуги «</w:t>
      </w:r>
      <w:r w:rsidR="000556FD" w:rsidRPr="00263175">
        <w:rPr>
          <w:rFonts w:ascii="Times New Roman" w:hAnsi="Times New Roman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3609FB">
        <w:rPr>
          <w:rFonts w:ascii="Times New Roman" w:hAnsi="Times New Roman"/>
          <w:sz w:val="28"/>
        </w:rPr>
        <w:t>»</w:t>
      </w:r>
      <w:r w:rsidRPr="00D50021">
        <w:t xml:space="preserve"> </w:t>
      </w:r>
      <w:r w:rsidR="0093305C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на территории Петропавловского муниципального района Воронежской области</w:t>
      </w:r>
      <w:r w:rsidR="00B52D8B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5E2CF7" w:rsidRPr="005E2CF7" w:rsidRDefault="00DD7EB7" w:rsidP="003E0CCD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DD7EB7">
        <w:rPr>
          <w:rFonts w:ascii="Times New Roman" w:eastAsia="Calibri" w:hAnsi="Times New Roman"/>
          <w:sz w:val="28"/>
          <w:szCs w:val="28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</w:t>
      </w:r>
      <w:r>
        <w:rPr>
          <w:rFonts w:ascii="Times New Roman" w:eastAsia="Calibri" w:hAnsi="Times New Roman"/>
          <w:sz w:val="28"/>
          <w:szCs w:val="28"/>
        </w:rPr>
        <w:t xml:space="preserve">Петропавловского </w:t>
      </w:r>
      <w:r w:rsidRPr="00DD7EB7">
        <w:rPr>
          <w:rFonts w:ascii="Times New Roman" w:eastAsia="Calibri" w:hAnsi="Times New Roman"/>
          <w:sz w:val="28"/>
          <w:szCs w:val="28"/>
        </w:rPr>
        <w:t xml:space="preserve"> муниципального района Воронежской области</w:t>
      </w:r>
      <w:r w:rsidR="003E0CCD">
        <w:rPr>
          <w:rFonts w:ascii="Times New Roman" w:eastAsia="Calibri" w:hAnsi="Times New Roman"/>
          <w:sz w:val="28"/>
          <w:szCs w:val="28"/>
        </w:rPr>
        <w:t xml:space="preserve"> от 25.09.2025 №381</w:t>
      </w:r>
      <w:r w:rsidRPr="00DD7EB7">
        <w:rPr>
          <w:rFonts w:ascii="Times New Roman" w:eastAsia="Calibri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услуг»,</w:t>
      </w:r>
      <w:r w:rsidR="003E0CCD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администрация </w:t>
      </w:r>
      <w:r w:rsidR="005E2CF7">
        <w:rPr>
          <w:rFonts w:ascii="Times New Roman" w:eastAsia="Calibri" w:hAnsi="Times New Roman"/>
          <w:sz w:val="28"/>
          <w:szCs w:val="28"/>
        </w:rPr>
        <w:t>Петропавловского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="005E2CF7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 w:rsidR="005E2CF7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DD7EB7" w:rsidRDefault="005E2CF7" w:rsidP="003E0CCD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16BA8">
        <w:t xml:space="preserve">1. </w:t>
      </w:r>
      <w:r w:rsidR="00DD7EB7">
        <w:rPr>
          <w:lang w:eastAsia="ru-RU"/>
        </w:rPr>
        <w:t xml:space="preserve">Внести в </w:t>
      </w:r>
      <w:r w:rsidR="00DD7EB7" w:rsidRPr="00DB0694">
        <w:rPr>
          <w:lang w:eastAsia="ru-RU"/>
        </w:rPr>
        <w:t>административн</w:t>
      </w:r>
      <w:r w:rsidR="00DD7EB7">
        <w:rPr>
          <w:lang w:eastAsia="ru-RU"/>
        </w:rPr>
        <w:t>ый</w:t>
      </w:r>
      <w:r w:rsidR="00DD7EB7" w:rsidRPr="00DB0694">
        <w:rPr>
          <w:lang w:eastAsia="ru-RU"/>
        </w:rPr>
        <w:t xml:space="preserve"> регламент</w:t>
      </w:r>
      <w:r w:rsidR="00DD7EB7">
        <w:rPr>
          <w:lang w:eastAsia="ru-RU"/>
        </w:rPr>
        <w:t xml:space="preserve"> по</w:t>
      </w:r>
      <w:r w:rsidR="00DD7EB7" w:rsidRPr="00DB0694">
        <w:rPr>
          <w:lang w:eastAsia="ru-RU"/>
        </w:rPr>
        <w:t xml:space="preserve"> предоставлени</w:t>
      </w:r>
      <w:r w:rsidR="00DD7EB7">
        <w:rPr>
          <w:lang w:eastAsia="ru-RU"/>
        </w:rPr>
        <w:t>ю</w:t>
      </w:r>
      <w:r w:rsidR="00DD7EB7" w:rsidRPr="00DB0694">
        <w:rPr>
          <w:lang w:eastAsia="ru-RU"/>
        </w:rPr>
        <w:t xml:space="preserve"> муниципальной услуги «</w:t>
      </w:r>
      <w:r w:rsidR="000556FD" w:rsidRPr="00263175">
        <w:t>Постановка граждан на учет в качестве лиц, имеющих право на предоставление земельных участков в собственность бесплатно</w:t>
      </w:r>
      <w:r w:rsidR="00DD7EB7" w:rsidRPr="00DB0694">
        <w:rPr>
          <w:lang w:eastAsia="ru-RU"/>
        </w:rPr>
        <w:t xml:space="preserve">» на территории </w:t>
      </w:r>
      <w:r w:rsidR="00DD7EB7">
        <w:rPr>
          <w:lang w:eastAsia="ru-RU"/>
        </w:rPr>
        <w:t xml:space="preserve">Петропавловского муниципального района </w:t>
      </w:r>
      <w:r w:rsidR="00DD7EB7" w:rsidRPr="00DB0694">
        <w:rPr>
          <w:lang w:eastAsia="ru-RU"/>
        </w:rPr>
        <w:t xml:space="preserve"> Воронежской области</w:t>
      </w:r>
      <w:r w:rsidR="00DD7EB7">
        <w:rPr>
          <w:lang w:eastAsia="ru-RU"/>
        </w:rPr>
        <w:t>, утвержденный постановлением администрации  Петропавловского муниципального р</w:t>
      </w:r>
      <w:r w:rsidR="000556FD">
        <w:rPr>
          <w:lang w:eastAsia="ru-RU"/>
        </w:rPr>
        <w:t>айона Воронежской области от «1</w:t>
      </w:r>
      <w:r w:rsidR="003E0CCD">
        <w:rPr>
          <w:lang w:eastAsia="ru-RU"/>
        </w:rPr>
        <w:t>9</w:t>
      </w:r>
      <w:r w:rsidR="00DD7EB7" w:rsidRPr="00DB0694">
        <w:rPr>
          <w:lang w:eastAsia="ru-RU"/>
        </w:rPr>
        <w:t xml:space="preserve">» </w:t>
      </w:r>
      <w:r w:rsidR="000556FD">
        <w:rPr>
          <w:lang w:eastAsia="ru-RU"/>
        </w:rPr>
        <w:t>ноября 2025 года  № 471</w:t>
      </w:r>
      <w:r w:rsidR="00DD7EB7">
        <w:rPr>
          <w:lang w:eastAsia="ru-RU"/>
        </w:rPr>
        <w:t>, следующие изменения:</w:t>
      </w:r>
    </w:p>
    <w:p w:rsidR="00327A4B" w:rsidRDefault="00DD7EB7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564F2">
        <w:t>1</w:t>
      </w:r>
      <w:r w:rsidR="003E0CCD">
        <w:t>.1.</w:t>
      </w:r>
      <w:r w:rsidR="003E0CCD" w:rsidRPr="003E0CCD">
        <w:rPr>
          <w:b/>
          <w:bCs/>
        </w:rPr>
        <w:t xml:space="preserve"> </w:t>
      </w:r>
      <w:r w:rsidR="00327A4B">
        <w:t>Подпункт 19 пункта 2.1 изложить в следующей редакции:</w:t>
      </w:r>
    </w:p>
    <w:p w:rsidR="00327A4B" w:rsidRDefault="00327A4B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«19) 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Федерации, знаком отличия ордена Святого Георгия - Георгиевским Крестом за заслуги, </w:t>
      </w:r>
      <w:r>
        <w:lastRenderedPageBreak/>
        <w:t>проявленные в ходе участия в специальной военной операции, и являющиеся ветеранами боевых действий, 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 пребывания на территории Воронежской области, относящиеся к одной из следующих категорий:</w:t>
      </w:r>
    </w:p>
    <w:p w:rsidR="00327A4B" w:rsidRDefault="00327A4B" w:rsidP="00327A4B">
      <w:pPr>
        <w:pStyle w:val="a8"/>
        <w:widowControl w:val="0"/>
        <w:tabs>
          <w:tab w:val="left" w:pos="0"/>
          <w:tab w:val="left" w:pos="360"/>
          <w:tab w:val="left" w:pos="993"/>
        </w:tabs>
        <w:autoSpaceDE w:val="0"/>
        <w:autoSpaceDN w:val="0"/>
        <w:adjustRightInd w:val="0"/>
        <w:ind w:firstLine="709"/>
        <w:jc w:val="both"/>
      </w:pPr>
      <w:r>
        <w:t>- военнослужащие;</w:t>
      </w:r>
    </w:p>
    <w:p w:rsidR="00327A4B" w:rsidRDefault="00327A4B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</w:r>
    </w:p>
    <w:p w:rsidR="00327A4B" w:rsidRDefault="00327A4B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- лица, проходящие (проходившие) службу в войсках национальной гвардии Российской Федерации и имеющие специальные звания полиции.».</w:t>
      </w:r>
    </w:p>
    <w:p w:rsidR="00327A4B" w:rsidRDefault="00327A4B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1.2. В Приложении № 3 пункт 8 перечня документов и информации, которые заявитель должен предоставлять самостоятельно, в</w:t>
      </w:r>
      <w:r w:rsidRPr="006169C2">
        <w:t xml:space="preserve"> случае подачи заявления о постановке на учет в качестве лица, имеющего право на предоставление земельного участка в собственность бесплатно, членами семьи погибшего (умершего) участника специальной военной</w:t>
      </w:r>
      <w:r>
        <w:t xml:space="preserve"> изложить в следующей редакции:</w:t>
      </w:r>
    </w:p>
    <w:p w:rsidR="00327A4B" w:rsidRDefault="00327A4B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«8. К</w:t>
      </w:r>
      <w:r w:rsidRPr="00A65A23">
        <w:t>опия удостов</w:t>
      </w:r>
      <w:r>
        <w:t>ерения ветерана боевых действий (при наличии).».</w:t>
      </w:r>
    </w:p>
    <w:p w:rsidR="00DD7EB7" w:rsidRDefault="00327A4B" w:rsidP="00327A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1.3. Приложение № 5 к Административному регламенту изложить в новой редакции согласно приложению к настоящему постановлению.</w:t>
      </w:r>
    </w:p>
    <w:p w:rsidR="005E2CF7" w:rsidRDefault="00DD7EB7" w:rsidP="003E0CCD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223885" w:rsidRDefault="00A72CA4" w:rsidP="003E0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   </w:t>
      </w:r>
      <w:r w:rsidR="00DD7EB7">
        <w:rPr>
          <w:rFonts w:ascii="Times New Roman" w:hAnsi="Times New Roman"/>
          <w:sz w:val="28"/>
          <w:szCs w:val="28"/>
        </w:rPr>
        <w:t>Л.Л. Нестеренко.</w:t>
      </w:r>
    </w:p>
    <w:p w:rsidR="00223885" w:rsidRPr="00A64FF7" w:rsidRDefault="00223885" w:rsidP="003E0CCD">
      <w:pPr>
        <w:ind w:firstLine="709"/>
        <w:rPr>
          <w:rFonts w:ascii="Times New Roman" w:hAnsi="Times New Roman"/>
          <w:sz w:val="28"/>
          <w:szCs w:val="28"/>
        </w:rPr>
      </w:pPr>
    </w:p>
    <w:p w:rsidR="008B5F1B" w:rsidRDefault="008B5F1B" w:rsidP="003E0CCD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3E0CC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3E0CC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В.Г.</w:t>
            </w:r>
            <w:r w:rsidR="003E0C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B356A5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27A4B" w:rsidRDefault="00327A4B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lastRenderedPageBreak/>
        <w:t>Приложение</w:t>
      </w: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постановлению администрации</w:t>
      </w:r>
    </w:p>
    <w:p w:rsidR="00BF6BBE" w:rsidRPr="00BF6BBE" w:rsidRDefault="00BF6BBE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Петропавловского муниципального района </w:t>
      </w: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Воронежской области </w:t>
      </w:r>
    </w:p>
    <w:p w:rsidR="00BF6BBE" w:rsidRPr="00BF6BBE" w:rsidRDefault="00B80179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от  23.04.</w:t>
      </w:r>
      <w:bookmarkStart w:id="0" w:name="_GoBack"/>
      <w:bookmarkEnd w:id="0"/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2026 г. №165</w:t>
      </w:r>
    </w:p>
    <w:p w:rsidR="00327A4B" w:rsidRDefault="00327A4B" w:rsidP="00327A4B">
      <w:pPr>
        <w:widowControl w:val="0"/>
        <w:ind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27A4B" w:rsidRDefault="00327A4B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27A4B" w:rsidRPr="00434ED6" w:rsidRDefault="00327A4B" w:rsidP="00327A4B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34ED6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327A4B" w:rsidRPr="00434ED6" w:rsidRDefault="00327A4B" w:rsidP="00327A4B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434ED6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27A4B" w:rsidRPr="00434ED6" w:rsidRDefault="00327A4B" w:rsidP="00327A4B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327A4B" w:rsidRDefault="00327A4B" w:rsidP="00327A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</w:t>
      </w:r>
    </w:p>
    <w:p w:rsidR="00327A4B" w:rsidRPr="00AA3B2E" w:rsidRDefault="00327A4B" w:rsidP="00327A4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A3B2E">
        <w:rPr>
          <w:rFonts w:ascii="Times New Roman" w:hAnsi="Times New Roman"/>
          <w:sz w:val="28"/>
          <w:szCs w:val="28"/>
        </w:rPr>
        <w:t xml:space="preserve">аявления </w:t>
      </w:r>
      <w:r w:rsidRPr="00517EFA">
        <w:rPr>
          <w:rFonts w:ascii="Times New Roman" w:hAnsi="Times New Roman"/>
          <w:sz w:val="28"/>
          <w:szCs w:val="28"/>
        </w:rPr>
        <w:t>о постановке на учет в качестве лица, имеющего право на предоставление земельных участков в собственность бесплатно</w:t>
      </w:r>
    </w:p>
    <w:p w:rsidR="00327A4B" w:rsidRDefault="00327A4B" w:rsidP="00327A4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27A4B" w:rsidRDefault="00327A4B" w:rsidP="00327A4B">
      <w:pPr>
        <w:autoSpaceDE w:val="0"/>
        <w:autoSpaceDN w:val="0"/>
        <w:adjustRightInd w:val="0"/>
        <w:ind w:left="411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администрацию Петропавловского муниципального района </w:t>
      </w:r>
      <w:r w:rsidRPr="00AA3B2E">
        <w:rPr>
          <w:rFonts w:ascii="Times New Roman" w:hAnsi="Times New Roman"/>
          <w:sz w:val="28"/>
          <w:szCs w:val="28"/>
        </w:rPr>
        <w:t>Воронежской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01"/>
        <w:gridCol w:w="1497"/>
        <w:gridCol w:w="317"/>
        <w:gridCol w:w="23"/>
        <w:gridCol w:w="1354"/>
        <w:gridCol w:w="2421"/>
        <w:gridCol w:w="475"/>
        <w:gridCol w:w="23"/>
        <w:gridCol w:w="553"/>
      </w:tblGrid>
      <w:tr w:rsidR="00327A4B" w:rsidTr="00B45DB2">
        <w:tc>
          <w:tcPr>
            <w:tcW w:w="9498" w:type="dxa"/>
            <w:gridSpan w:val="10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ЗАЯВЛЕНИЕ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о постановке на учет и включении гражданина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в реестр отдельных категорий лиц, имеющих право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на предоставление земельных участков в собственность бесплатно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__________________________________________________________________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__________________________________________________________________</w:t>
            </w:r>
          </w:p>
          <w:p w:rsidR="00327A4B" w:rsidRPr="007E7330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E7330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(наименование органа местного самоуправления, структурного подразделения, обеспечивающего организацию предоставления муниципальной услуги)</w:t>
            </w:r>
          </w:p>
        </w:tc>
      </w:tr>
      <w:tr w:rsidR="00327A4B" w:rsidTr="00B45DB2">
        <w:tc>
          <w:tcPr>
            <w:tcW w:w="9498" w:type="dxa"/>
            <w:gridSpan w:val="10"/>
            <w:tcBorders>
              <w:bottom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Сведения о заявителе</w:t>
            </w:r>
          </w:p>
        </w:tc>
      </w:tr>
      <w:tr w:rsidR="00327A4B" w:rsidTr="00B45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Адрес фактического места жительства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Почтовый адрес и (или) адрес электронной почты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Категории граждан, предусмотренные </w:t>
            </w:r>
            <w:hyperlink r:id="rId10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частью 1 статьи 13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Закона Воронежской области от 13.05.2008 № 25-ОЗ «О регулировании земельных отношений на территории Воронежской области»: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lastRenderedPageBreak/>
              <w:drawing>
                <wp:inline distT="0" distB="0" distL="0" distR="0" wp14:anchorId="41ED8A30" wp14:editId="50DB2B41">
                  <wp:extent cx="254635" cy="3327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на которых распространяются меры социальной поддержки в соответствии с Федеральным </w:t>
            </w:r>
            <w:hyperlink r:id="rId12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 12.01.1995 № 5-ФЗ «О ветеранах», относящиеся к категориям ветеранов Великой Отечественной войны, ветеранов боевых действий, ветеранов военной службы, ветеранов труда, а также членов семей погибших (умерших) инвалидов войны, участников Великой Отечественной войны и ветеранов боевых действий, за исключением участников специальной военной операции и членов семей погибших (умерших) участников специальной военной операции, включенных в реестр участников специальной военной операции и членов семей погибших (умерших) участников специальной военной операции, в соответствии со </w:t>
            </w:r>
            <w:hyperlink r:id="rId13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статьей 12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 </w:t>
            </w:r>
            <w:hyperlink r:id="rId14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пунктами 17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</w:t>
            </w:r>
            <w:hyperlink r:id="rId15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18 части 1 статьи 13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Закона Воронежской области от 13.05.2008 № 25-ОЗ «О регулировании земельных отношений на территории Воронежской области» имеющих право на бесплатное предоставление в собственность земельных участков, находящихся в государственной или муниципальной собственности;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031731F6" wp14:editId="2BE45993">
                  <wp:extent cx="254635" cy="3327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на которых распространяются меры социальной поддержки, установленные Федеральным </w:t>
            </w:r>
            <w:hyperlink r:id="rId16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 10.01.2002 № 2-ФЗ «О социальных гарантиях гражданам, подвергшимся радиационному воздействию вследствие ядерных испытаний на Семипалатинском полигоне», Федеральным </w:t>
            </w:r>
            <w:hyperlink r:id="rId17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Теча</w:t>
            </w:r>
            <w:proofErr w:type="spellEnd"/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», </w:t>
            </w:r>
            <w:hyperlink r:id="rId18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724D2083" wp14:editId="13E536B5">
                  <wp:extent cx="254635" cy="3327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члены семьи военнослужащего, погибшего (умершего), пропавшего без вести в период прохождения военной службы (сборов) как по призыву, так и по контракту в мирное время - с 3 сентября 1945 года (независимо от воинского звания 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и подтвержденного документами, независимо от даты смерти, за исключением членов семей погибших (умерших) участников специальной военной операции, включенных в Реестр участников специальной военной операции и членов их семей;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5B706DA2" wp14:editId="032ABC51">
                  <wp:extent cx="254635" cy="3327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имеющие звание «Почетный гражданин Воронежской области»;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19872873" wp14:editId="71278005">
                  <wp:extent cx="254635" cy="3327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семьи, имеющие детей-инвалидов;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13673229" wp14:editId="78FC098F">
                  <wp:extent cx="254635" cy="3327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усыновившие (удочерившие) ребенка (детей);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lastRenderedPageBreak/>
              <w:drawing>
                <wp:inline distT="0" distB="0" distL="0" distR="0" wp14:anchorId="7807BBC4" wp14:editId="5BBB421E">
                  <wp:extent cx="254635" cy="3327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дети-сироты и дети, оставшиеся без попечения родителей, определенные Федеральным </w:t>
            </w:r>
            <w:hyperlink r:id="rId19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 21.12.1996 № 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39E452BD" wp14:editId="0746EE56">
                  <wp:extent cx="254635" cy="3327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инвалиды;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47320C45" wp14:editId="660D814A">
                  <wp:extent cx="254635" cy="3327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которым предоставляются земельные участки из земель, требующих рекультивации;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2F25E600" wp14:editId="5BF559FA">
                  <wp:extent cx="254635" cy="3327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получившие высшее и (или) среднее профессиональное образование по имеющим государственную аккредитацию образовательным программам и работающие в сфере лесного хозяйства, сельскохозяйственного производства, образования, социального обслуживания граждан, здравоохранения или культуры в сельских населенных пунктах;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6E89ACB3" wp14:editId="32B349E9">
                  <wp:extent cx="254635" cy="3327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переехавшие на постоянное место жительства в сельскую местность и занятые в сфере сельскохозяйственного производства, образования, социального обслуживания граждан, здравоохранения или культуры в сельских населенных пунктах;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2327454A" wp14:editId="3499F2F6">
                  <wp:extent cx="254635" cy="3327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нуждающиеся в улучшении жилищных условий молодые семьи, возраст одного из супругов в которых не превышает 35 лет, либо неполные семьи, состоящие из одного молодого родителя, возраст которого не превышает 35 лет, и одного или более детей;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110AA15C" wp14:editId="5FDCFFAA">
                  <wp:extent cx="254635" cy="3327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на которых распространяются меры социальной поддержки, установленные </w:t>
            </w:r>
            <w:hyperlink r:id="rId20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главой 6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Закона Воронежской области от 14.11.2008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103-ОЗ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 социальной поддержке отдельных категорий граждан в Воронежской области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3C491445" wp14:editId="5A9B6A0A">
                  <wp:extent cx="254635" cy="3327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173FECB5" wp14:editId="0A68A4E3">
                  <wp:extent cx="254635" cy="3327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имеющие в фактическом пользовании земельные участки с расположенными на них жилыми домами (в том числе домами блокированной застройки) и приобретенными ими в собственность в результате сделок и (или) в порядке наследования, а также на основании вступившего в законную силу решения суда;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6B8A56BA" wp14:editId="352E1B9A">
                  <wp:extent cx="254635" cy="3327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условий;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44E5AA80" wp14:editId="39CADC3F">
                  <wp:extent cx="254635" cy="3327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граждане, лишившиеся жилого помещения, включенные в список пострадавших в результате чрезвычайных ситуаций, объявленных в установленном законом порядке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6703E5F" wp14:editId="0B15820E">
                  <wp:extent cx="255905" cy="335280"/>
                  <wp:effectExtent l="0" t="0" r="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граждане, имеющие трех и более детей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(далее – многодетные граждане);</w:t>
            </w:r>
          </w:p>
          <w:p w:rsidR="00327A4B" w:rsidRPr="00F85514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8"/>
                <w:szCs w:val="28"/>
              </w:rPr>
              <w:drawing>
                <wp:inline distT="0" distB="0" distL="0" distR="0" wp14:anchorId="532B07C2" wp14:editId="34D591EB">
                  <wp:extent cx="255905" cy="335280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F8551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Федерации, знаком отличия ордена Святого Георгия - Георгиевским Крестом за заслуги, проявленные в ходе участия в специальной военной операции, и являющиеся ветеранами боевых действий, 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 пребывания на территории Воронежской области, относящиеся к одной из следующих категорий:</w:t>
            </w:r>
          </w:p>
          <w:p w:rsidR="00327A4B" w:rsidRPr="00F85514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8551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ab/>
              <w:t>- военнослужащие;</w:t>
            </w:r>
          </w:p>
          <w:p w:rsidR="00327A4B" w:rsidRPr="00F85514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8551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ab/>
      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      </w:r>
          </w:p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8551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ab/>
              <w:t>- лица, проходящие (проходившие) службу в войсках национальной гвардии Российской Федерации и имеющие специальные звания полиции.</w:t>
            </w:r>
            <w:r>
              <w:rPr>
                <w:rFonts w:ascii="Times New Roman" w:eastAsiaTheme="minorHAnsi" w:hAnsi="Times New Roman"/>
                <w:noProof/>
                <w:sz w:val="28"/>
                <w:szCs w:val="28"/>
              </w:rPr>
              <w:drawing>
                <wp:inline distT="0" distB="0" distL="0" distR="0" wp14:anchorId="004BA231" wp14:editId="7099DFA7">
                  <wp:extent cx="255905" cy="3352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члены семей погибших (умерших) участников специальной военной операции - члены семей участников специальной военной операции, указанных в подпункте 19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пункта 2.1. 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настоящего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Административного регламента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погибших (умерших) вследствие увечья (ранения, травмы, контузии) или заболевания, полученных в ходе участия в специальной военной операции.</w:t>
            </w:r>
          </w:p>
        </w:tc>
      </w:tr>
      <w:tr w:rsidR="00327A4B" w:rsidRPr="00B1275A" w:rsidTr="00B45DB2">
        <w:trPr>
          <w:gridAfter w:val="2"/>
          <w:wAfter w:w="576" w:type="dxa"/>
        </w:trPr>
        <w:tc>
          <w:tcPr>
            <w:tcW w:w="8922" w:type="dxa"/>
            <w:gridSpan w:val="8"/>
            <w:tcBorders>
              <w:top w:val="single" w:sz="4" w:space="0" w:color="auto"/>
            </w:tcBorders>
          </w:tcPr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283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Прошу поставить меня на учет в целях бесплатного предоставления земельного участка в соответствии с Земельным </w:t>
            </w:r>
            <w:hyperlink r:id="rId22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кодексом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Российской Федерации, </w:t>
            </w:r>
            <w:hyperlink r:id="rId23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Воронежской области от 13.05.2008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25-ОЗ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 регулировании земельных отношений на территории Воронежской области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Цель использования земельного участка: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5A26102A" wp14:editId="01470549">
                  <wp:extent cx="254635" cy="3327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индивидуальное жилищное строительство;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1CA275D2" wp14:editId="1F8ECAE4">
                  <wp:extent cx="254635" cy="3327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ведение садоводства;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440A4463" wp14:editId="58EE6AF5">
                  <wp:extent cx="254635" cy="3327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ведение личного подсобного хозяйства.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</w:tcPr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Дополнительно прилагаю документ (документы) из территориального органа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ведения Единого государственного реестра 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недвижимости и предоставление сведений, содержащихся в Едином государственном реестре недвижимости, подтверждающий (подтверждающие) наличие (отсутствие) права собственности на земельный участок (земельные участки) в соответствии с </w:t>
            </w:r>
            <w:hyperlink r:id="rId24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частью 3 статьи 13.2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Закона Воронежской области от 13.05.2008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 25-ОЗ «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 регулировании земельных отношений на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территории Воронежской области»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  <w:tcBorders>
              <w:bottom w:val="single" w:sz="4" w:space="0" w:color="auto"/>
            </w:tcBorders>
          </w:tcPr>
          <w:p w:rsidR="00327A4B" w:rsidRPr="00B1275A" w:rsidRDefault="00327A4B" w:rsidP="00B45DB2">
            <w:pPr>
              <w:autoSpaceDE w:val="0"/>
              <w:autoSpaceDN w:val="0"/>
              <w:adjustRightInd w:val="0"/>
              <w:ind w:firstLine="283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Сведения о ранее предоставленных заявителю бесплатно земельных участках в соответствии с </w:t>
            </w:r>
            <w:hyperlink r:id="rId25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Законом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Воронежской области от 13.05.2008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25-ОЗ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 регулировании земельных отношений на территории Воронежской области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: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Адрес расположения земельного участка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Вид, дата и номер документа о предоставлении земельного участка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Орган, принявший решение о предоставлении земельного участка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  <w:tcBorders>
              <w:top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Номер телефона и адрес электронной почты для связи: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_____________________________________________________________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_____________________________________________________________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  <w:tcBorders>
              <w:bottom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Результат предоставления муниципальной услуги прошу (указывается один из перечисленных способов):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направить в форме электронного документа в личный кабинет на Едином портале государственных и муниципальных услуг (функций) и (или) Портале Воронежской области в сети Интернет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МФЦ, расположенный по адресу: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направить на бумажном носителе на почтовый адрес: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отношении несовершеннолетнего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выдать заявителю, являющемуся законным представителем несовершеннолетнего, лично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выдать другому законному представителю несовершеннолетнего, уполномоченному на получение результатов предоставления муниципальной услуги в отношении несовершеннолетнего, не являющемуся заявителем: ___________________________________________________________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___________________________________________________________</w:t>
            </w:r>
          </w:p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(фамилия, имя, отчество (при наличии) и сведения о документе, удостоверяющем личность, другого законного представителя несовершеннолетнего)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</w:trPr>
        <w:tc>
          <w:tcPr>
            <w:tcW w:w="4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2"/>
          <w:wAfter w:w="576" w:type="dxa"/>
          <w:trHeight w:val="175"/>
        </w:trPr>
        <w:tc>
          <w:tcPr>
            <w:tcW w:w="4332" w:type="dxa"/>
            <w:gridSpan w:val="3"/>
            <w:tcBorders>
              <w:top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(Ф.И.О. заявителя)</w:t>
            </w:r>
          </w:p>
        </w:tc>
        <w:tc>
          <w:tcPr>
            <w:tcW w:w="317" w:type="dxa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top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(подпись заявителя)</w:t>
            </w:r>
          </w:p>
        </w:tc>
      </w:tr>
      <w:tr w:rsidR="00327A4B" w:rsidTr="00B45DB2">
        <w:trPr>
          <w:gridAfter w:val="2"/>
          <w:wAfter w:w="576" w:type="dxa"/>
        </w:trPr>
        <w:tc>
          <w:tcPr>
            <w:tcW w:w="8922" w:type="dxa"/>
            <w:gridSpan w:val="8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«___» ____________________ 20___ г.</w:t>
            </w:r>
          </w:p>
        </w:tc>
      </w:tr>
      <w:tr w:rsidR="00327A4B" w:rsidTr="00B45DB2">
        <w:trPr>
          <w:gridAfter w:val="1"/>
          <w:wAfter w:w="553" w:type="dxa"/>
        </w:trPr>
        <w:tc>
          <w:tcPr>
            <w:tcW w:w="8945" w:type="dxa"/>
            <w:gridSpan w:val="9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540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соответствии с требованиями 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Федерального </w:t>
            </w:r>
            <w:hyperlink r:id="rId26" w:history="1">
              <w:r w:rsidRPr="00B1275A">
                <w:rPr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закона</w:t>
              </w:r>
            </w:hyperlink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 27.07.2006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 152-ФЗ «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 персональных данных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</w:t>
            </w:r>
            <w:r w:rsidRPr="00B1275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действующим законодательством Российской Федерации) предоставленных выше персональных данных.</w:t>
            </w:r>
          </w:p>
        </w:tc>
      </w:tr>
      <w:tr w:rsidR="00327A4B" w:rsidTr="00B45DB2">
        <w:trPr>
          <w:gridAfter w:val="1"/>
          <w:wAfter w:w="553" w:type="dxa"/>
        </w:trPr>
        <w:tc>
          <w:tcPr>
            <w:tcW w:w="8945" w:type="dxa"/>
            <w:gridSpan w:val="9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283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Настоящее согласие дано мною бессрочно.</w:t>
            </w:r>
          </w:p>
        </w:tc>
      </w:tr>
      <w:tr w:rsidR="00327A4B" w:rsidTr="00B45DB2">
        <w:trPr>
          <w:gridAfter w:val="1"/>
          <w:wAfter w:w="553" w:type="dxa"/>
        </w:trPr>
        <w:tc>
          <w:tcPr>
            <w:tcW w:w="4332" w:type="dxa"/>
            <w:gridSpan w:val="3"/>
            <w:tcBorders>
              <w:bottom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  <w:gridSpan w:val="2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bottom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327A4B" w:rsidTr="00B45DB2">
        <w:trPr>
          <w:gridAfter w:val="1"/>
          <w:wAfter w:w="553" w:type="dxa"/>
        </w:trPr>
        <w:tc>
          <w:tcPr>
            <w:tcW w:w="4332" w:type="dxa"/>
            <w:gridSpan w:val="3"/>
            <w:tcBorders>
              <w:top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(Ф.И.О. заявителя)</w:t>
            </w:r>
          </w:p>
        </w:tc>
        <w:tc>
          <w:tcPr>
            <w:tcW w:w="340" w:type="dxa"/>
            <w:gridSpan w:val="2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top w:val="single" w:sz="4" w:space="0" w:color="auto"/>
            </w:tcBorders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(подпись заявителя)</w:t>
            </w:r>
          </w:p>
        </w:tc>
      </w:tr>
      <w:tr w:rsidR="00327A4B" w:rsidTr="00B45DB2">
        <w:trPr>
          <w:gridAfter w:val="1"/>
          <w:wAfter w:w="553" w:type="dxa"/>
        </w:trPr>
        <w:tc>
          <w:tcPr>
            <w:tcW w:w="8945" w:type="dxa"/>
            <w:gridSpan w:val="9"/>
          </w:tcPr>
          <w:p w:rsidR="00327A4B" w:rsidRDefault="00327A4B" w:rsidP="00B45DB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«___» ____________________ 20___ г.».</w:t>
            </w:r>
          </w:p>
        </w:tc>
      </w:tr>
    </w:tbl>
    <w:p w:rsidR="00327A4B" w:rsidRDefault="00327A4B" w:rsidP="00327A4B">
      <w:pPr>
        <w:tabs>
          <w:tab w:val="left" w:pos="0"/>
        </w:tabs>
        <w:ind w:firstLine="0"/>
      </w:pPr>
    </w:p>
    <w:p w:rsidR="00327A4B" w:rsidRPr="00BF6BBE" w:rsidRDefault="00327A4B" w:rsidP="00BF6BBE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sectPr w:rsidR="00327A4B" w:rsidRPr="00BF6BBE" w:rsidSect="00AB6512">
      <w:headerReference w:type="default" r:id="rId27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81" w:rsidRDefault="00E13F81" w:rsidP="009476CE">
      <w:r>
        <w:separator/>
      </w:r>
    </w:p>
  </w:endnote>
  <w:endnote w:type="continuationSeparator" w:id="0">
    <w:p w:rsidR="00E13F81" w:rsidRDefault="00E13F81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81" w:rsidRDefault="00E13F81" w:rsidP="009476CE">
      <w:r>
        <w:separator/>
      </w:r>
    </w:p>
  </w:footnote>
  <w:footnote w:type="continuationSeparator" w:id="0">
    <w:p w:rsidR="00E13F81" w:rsidRDefault="00E13F81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556FD"/>
    <w:rsid w:val="00063B6B"/>
    <w:rsid w:val="00063F8E"/>
    <w:rsid w:val="00065D8E"/>
    <w:rsid w:val="00067B8C"/>
    <w:rsid w:val="000744EF"/>
    <w:rsid w:val="000910E9"/>
    <w:rsid w:val="000937B6"/>
    <w:rsid w:val="000A1672"/>
    <w:rsid w:val="000A3DD3"/>
    <w:rsid w:val="000A63B3"/>
    <w:rsid w:val="000B120B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27A4B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0CCD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3470"/>
    <w:rsid w:val="00506273"/>
    <w:rsid w:val="005137C1"/>
    <w:rsid w:val="00520381"/>
    <w:rsid w:val="00522D93"/>
    <w:rsid w:val="005265C6"/>
    <w:rsid w:val="00535BA1"/>
    <w:rsid w:val="0054679E"/>
    <w:rsid w:val="00546E64"/>
    <w:rsid w:val="00550C56"/>
    <w:rsid w:val="005520B7"/>
    <w:rsid w:val="00562240"/>
    <w:rsid w:val="00565CC9"/>
    <w:rsid w:val="00566B03"/>
    <w:rsid w:val="00566D97"/>
    <w:rsid w:val="00567A9F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2D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B93"/>
    <w:rsid w:val="00AD33A8"/>
    <w:rsid w:val="00AE0AFC"/>
    <w:rsid w:val="00AF170E"/>
    <w:rsid w:val="00B00516"/>
    <w:rsid w:val="00B1568F"/>
    <w:rsid w:val="00B21082"/>
    <w:rsid w:val="00B2400E"/>
    <w:rsid w:val="00B244FA"/>
    <w:rsid w:val="00B32C86"/>
    <w:rsid w:val="00B34C5A"/>
    <w:rsid w:val="00B356A5"/>
    <w:rsid w:val="00B44FF4"/>
    <w:rsid w:val="00B52D8B"/>
    <w:rsid w:val="00B54F00"/>
    <w:rsid w:val="00B54F91"/>
    <w:rsid w:val="00B56651"/>
    <w:rsid w:val="00B57DEF"/>
    <w:rsid w:val="00B80179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BF6BBE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17466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C31B2"/>
    <w:rsid w:val="00DD7EB7"/>
    <w:rsid w:val="00DF108C"/>
    <w:rsid w:val="00E066BA"/>
    <w:rsid w:val="00E11D76"/>
    <w:rsid w:val="00E13F81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066C3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81&amp;n=129795&amp;dst=100126" TargetMode="External"/><Relationship Id="rId18" Type="http://schemas.openxmlformats.org/officeDocument/2006/relationships/hyperlink" Target="https://login.consultant.ru/link/?req=doc&amp;base=LAW&amp;n=470690" TargetMode="External"/><Relationship Id="rId26" Type="http://schemas.openxmlformats.org/officeDocument/2006/relationships/hyperlink" Target="https://login.consultant.ru/link/?req=doc&amp;base=LAW&amp;n=500102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9322" TargetMode="External"/><Relationship Id="rId17" Type="http://schemas.openxmlformats.org/officeDocument/2006/relationships/hyperlink" Target="https://login.consultant.ru/link/?req=doc&amp;base=LAW&amp;n=466512" TargetMode="External"/><Relationship Id="rId25" Type="http://schemas.openxmlformats.org/officeDocument/2006/relationships/hyperlink" Target="https://login.consultant.ru/link/?req=doc&amp;base=RLAW181&amp;n=1297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6514" TargetMode="External"/><Relationship Id="rId20" Type="http://schemas.openxmlformats.org/officeDocument/2006/relationships/hyperlink" Target="https://login.consultant.ru/link/?req=doc&amp;base=RLAW181&amp;n=132010&amp;dst=10015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yperlink" Target="https://login.consultant.ru/link/?req=doc&amp;base=RLAW181&amp;n=129795&amp;dst=10094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81&amp;n=129795&amp;dst=100999" TargetMode="External"/><Relationship Id="rId23" Type="http://schemas.openxmlformats.org/officeDocument/2006/relationships/hyperlink" Target="https://login.consultant.ru/link/?req=doc&amp;base=RLAW181&amp;n=12979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1&amp;n=129795&amp;dst=100136" TargetMode="External"/><Relationship Id="rId19" Type="http://schemas.openxmlformats.org/officeDocument/2006/relationships/hyperlink" Target="https://login.consultant.ru/link/?req=doc&amp;base=LAW&amp;n=5112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81&amp;n=129795&amp;dst=100995" TargetMode="External"/><Relationship Id="rId22" Type="http://schemas.openxmlformats.org/officeDocument/2006/relationships/hyperlink" Target="https://login.consultant.ru/link/?req=doc&amp;base=LAW&amp;n=511408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2FE6-36A8-491F-898B-A791D46A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16</cp:revision>
  <cp:lastPrinted>2023-10-04T11:52:00Z</cp:lastPrinted>
  <dcterms:created xsi:type="dcterms:W3CDTF">2026-03-25T10:27:00Z</dcterms:created>
  <dcterms:modified xsi:type="dcterms:W3CDTF">2026-04-28T10:20:00Z</dcterms:modified>
</cp:coreProperties>
</file>