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C62" w:rsidRDefault="006A6C62" w:rsidP="00010B27">
      <w:pPr>
        <w:ind w:firstLine="0"/>
        <w:jc w:val="right"/>
        <w:rPr>
          <w:rFonts w:ascii="Times New Roman" w:hAnsi="Times New Roman"/>
          <w:sz w:val="24"/>
          <w:highlight w:val="yellow"/>
        </w:rPr>
      </w:pPr>
    </w:p>
    <w:p w:rsidR="00010B27" w:rsidRDefault="00DE713E" w:rsidP="00010B27">
      <w:pPr>
        <w:ind w:firstLine="0"/>
        <w:jc w:val="right"/>
        <w:rPr>
          <w:rFonts w:ascii="Times New Roman" w:hAnsi="Times New Roman"/>
          <w:sz w:val="24"/>
        </w:rPr>
      </w:pPr>
      <w:r w:rsidRPr="007C4286">
        <w:rPr>
          <w:rFonts w:ascii="Times New Roman" w:hAnsi="Times New Roman"/>
          <w:sz w:val="24"/>
        </w:rPr>
        <w:t xml:space="preserve">Приложение </w:t>
      </w:r>
      <w:r w:rsidR="00E714E2">
        <w:rPr>
          <w:rFonts w:ascii="Times New Roman" w:hAnsi="Times New Roman"/>
          <w:sz w:val="24"/>
        </w:rPr>
        <w:t>2</w:t>
      </w:r>
      <w:r w:rsidR="00A445C6">
        <w:rPr>
          <w:rFonts w:ascii="Times New Roman" w:hAnsi="Times New Roman"/>
          <w:sz w:val="24"/>
        </w:rPr>
        <w:t>2</w:t>
      </w:r>
    </w:p>
    <w:p w:rsidR="00730E77" w:rsidRDefault="00730E77" w:rsidP="00010B27">
      <w:pPr>
        <w:ind w:firstLine="0"/>
        <w:jc w:val="right"/>
        <w:rPr>
          <w:rFonts w:ascii="Times New Roman" w:hAnsi="Times New Roman"/>
          <w:sz w:val="24"/>
        </w:rPr>
      </w:pPr>
    </w:p>
    <w:p w:rsidR="00010B27" w:rsidRDefault="00010B27" w:rsidP="00010B27">
      <w:pPr>
        <w:ind w:firstLine="0"/>
        <w:jc w:val="right"/>
        <w:rPr>
          <w:rFonts w:ascii="Times New Roman" w:hAnsi="Times New Roman"/>
        </w:rPr>
      </w:pPr>
    </w:p>
    <w:p w:rsidR="00010B27" w:rsidRDefault="00010B27" w:rsidP="00EF4323">
      <w:pPr>
        <w:ind w:left="4248" w:firstLine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решению Совета народных депутатов</w:t>
      </w:r>
    </w:p>
    <w:p w:rsidR="00010B27" w:rsidRDefault="00010B27" w:rsidP="00EF4323">
      <w:pPr>
        <w:ind w:firstLine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Петропавловского муниципального района</w:t>
      </w:r>
    </w:p>
    <w:p w:rsidR="00010B27" w:rsidRDefault="00010B27" w:rsidP="00EF4323">
      <w:pPr>
        <w:ind w:left="2832" w:firstLine="708"/>
        <w:jc w:val="right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sz w:val="24"/>
        </w:rPr>
        <w:t>«О бюджете Петропавловского</w:t>
      </w:r>
      <w:r>
        <w:rPr>
          <w:rFonts w:ascii="Times New Roman" w:hAnsi="Times New Roman"/>
          <w:sz w:val="24"/>
          <w:lang w:eastAsia="en-US"/>
        </w:rPr>
        <w:t xml:space="preserve"> </w:t>
      </w:r>
    </w:p>
    <w:p w:rsidR="00010B27" w:rsidRDefault="00124FFE" w:rsidP="00EF4323">
      <w:pPr>
        <w:ind w:left="3540" w:firstLine="708"/>
        <w:jc w:val="right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sz w:val="24"/>
        </w:rPr>
        <w:t>муниципального района на 2021</w:t>
      </w:r>
      <w:r w:rsidR="00010B27">
        <w:rPr>
          <w:rFonts w:ascii="Times New Roman" w:hAnsi="Times New Roman"/>
          <w:sz w:val="24"/>
        </w:rPr>
        <w:t xml:space="preserve"> год</w:t>
      </w:r>
    </w:p>
    <w:p w:rsidR="00010B27" w:rsidRDefault="00010B27" w:rsidP="00EF4323">
      <w:pPr>
        <w:ind w:left="4248" w:firstLine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на плановый период 20</w:t>
      </w:r>
      <w:r w:rsidR="00124FFE">
        <w:rPr>
          <w:rFonts w:ascii="Times New Roman" w:hAnsi="Times New Roman"/>
          <w:sz w:val="24"/>
        </w:rPr>
        <w:t>22</w:t>
      </w:r>
      <w:r>
        <w:rPr>
          <w:rFonts w:ascii="Times New Roman" w:hAnsi="Times New Roman"/>
          <w:sz w:val="24"/>
        </w:rPr>
        <w:t xml:space="preserve"> и 20</w:t>
      </w:r>
      <w:r w:rsidR="002E4ACA">
        <w:rPr>
          <w:rFonts w:ascii="Times New Roman" w:hAnsi="Times New Roman"/>
          <w:sz w:val="24"/>
        </w:rPr>
        <w:t>2</w:t>
      </w:r>
      <w:r w:rsidR="00124FFE">
        <w:rPr>
          <w:rFonts w:ascii="Times New Roman" w:hAnsi="Times New Roman"/>
          <w:sz w:val="24"/>
        </w:rPr>
        <w:t xml:space="preserve">3 </w:t>
      </w:r>
      <w:r>
        <w:rPr>
          <w:rFonts w:ascii="Times New Roman" w:hAnsi="Times New Roman"/>
          <w:sz w:val="24"/>
        </w:rPr>
        <w:t>годов»</w:t>
      </w:r>
    </w:p>
    <w:p w:rsidR="004604BD" w:rsidRPr="002D6D03" w:rsidRDefault="004604BD" w:rsidP="004604BD">
      <w:pPr>
        <w:ind w:firstLine="0"/>
        <w:jc w:val="center"/>
        <w:rPr>
          <w:rFonts w:ascii="Times New Roman" w:hAnsi="Times New Roman"/>
          <w:sz w:val="24"/>
        </w:rPr>
      </w:pPr>
    </w:p>
    <w:p w:rsidR="004604BD" w:rsidRPr="002D6D03" w:rsidRDefault="004604BD" w:rsidP="004604BD">
      <w:pPr>
        <w:ind w:firstLine="0"/>
        <w:jc w:val="left"/>
        <w:rPr>
          <w:rFonts w:ascii="Times New Roman" w:hAnsi="Times New Roman"/>
          <w:sz w:val="24"/>
        </w:rPr>
      </w:pPr>
    </w:p>
    <w:p w:rsidR="004604BD" w:rsidRPr="002D6D03" w:rsidRDefault="004604BD" w:rsidP="004604BD">
      <w:pPr>
        <w:ind w:firstLine="0"/>
        <w:jc w:val="center"/>
        <w:rPr>
          <w:rFonts w:ascii="Times New Roman" w:hAnsi="Times New Roman"/>
          <w:b/>
          <w:sz w:val="24"/>
        </w:rPr>
      </w:pPr>
      <w:r w:rsidRPr="002D6D03">
        <w:rPr>
          <w:rFonts w:ascii="Times New Roman" w:hAnsi="Times New Roman"/>
          <w:b/>
          <w:sz w:val="24"/>
        </w:rPr>
        <w:t>Методика распределения дотации  на выравнивание уровня бюджетной обеспеченности поселений на</w:t>
      </w:r>
      <w:r w:rsidR="00124FFE">
        <w:rPr>
          <w:rFonts w:ascii="Times New Roman" w:hAnsi="Times New Roman"/>
          <w:b/>
          <w:sz w:val="24"/>
        </w:rPr>
        <w:t xml:space="preserve"> 2021</w:t>
      </w:r>
      <w:r w:rsidRPr="002D6D03">
        <w:rPr>
          <w:rFonts w:ascii="Times New Roman" w:hAnsi="Times New Roman"/>
          <w:b/>
          <w:sz w:val="24"/>
        </w:rPr>
        <w:t xml:space="preserve"> год</w:t>
      </w:r>
      <w:r w:rsidR="002E4ACA">
        <w:rPr>
          <w:rFonts w:ascii="Times New Roman" w:hAnsi="Times New Roman"/>
          <w:b/>
          <w:sz w:val="24"/>
        </w:rPr>
        <w:t xml:space="preserve"> и плановый период 20</w:t>
      </w:r>
      <w:r w:rsidR="00124FFE">
        <w:rPr>
          <w:rFonts w:ascii="Times New Roman" w:hAnsi="Times New Roman"/>
          <w:b/>
          <w:sz w:val="24"/>
        </w:rPr>
        <w:t>22</w:t>
      </w:r>
      <w:r w:rsidR="000A77B5">
        <w:rPr>
          <w:rFonts w:ascii="Times New Roman" w:hAnsi="Times New Roman"/>
          <w:b/>
          <w:sz w:val="24"/>
        </w:rPr>
        <w:t xml:space="preserve"> </w:t>
      </w:r>
      <w:r w:rsidR="002E4ACA">
        <w:rPr>
          <w:rFonts w:ascii="Times New Roman" w:hAnsi="Times New Roman"/>
          <w:b/>
          <w:sz w:val="24"/>
        </w:rPr>
        <w:t>и 202</w:t>
      </w:r>
      <w:r w:rsidR="00124FFE">
        <w:rPr>
          <w:rFonts w:ascii="Times New Roman" w:hAnsi="Times New Roman"/>
          <w:b/>
          <w:sz w:val="24"/>
        </w:rPr>
        <w:t>3</w:t>
      </w:r>
      <w:r w:rsidR="002E4ACA">
        <w:rPr>
          <w:rFonts w:ascii="Times New Roman" w:hAnsi="Times New Roman"/>
          <w:b/>
          <w:sz w:val="24"/>
        </w:rPr>
        <w:t xml:space="preserve"> годов</w:t>
      </w:r>
      <w:r w:rsidRPr="002D6D03">
        <w:rPr>
          <w:rFonts w:ascii="Times New Roman" w:hAnsi="Times New Roman"/>
          <w:b/>
          <w:sz w:val="24"/>
        </w:rPr>
        <w:t xml:space="preserve"> из районного фонда финансовой поддержки поселений за счет</w:t>
      </w:r>
      <w:r w:rsidR="003F6287">
        <w:rPr>
          <w:rFonts w:ascii="Times New Roman" w:hAnsi="Times New Roman"/>
          <w:b/>
          <w:sz w:val="24"/>
        </w:rPr>
        <w:t xml:space="preserve"> средств</w:t>
      </w:r>
      <w:r w:rsidRPr="002D6D03">
        <w:rPr>
          <w:rFonts w:ascii="Times New Roman" w:hAnsi="Times New Roman"/>
          <w:b/>
          <w:sz w:val="24"/>
        </w:rPr>
        <w:t xml:space="preserve"> бюджета </w:t>
      </w:r>
      <w:r w:rsidR="00BF3088" w:rsidRPr="00C9652E">
        <w:rPr>
          <w:rFonts w:ascii="Times New Roman" w:hAnsi="Times New Roman"/>
          <w:b/>
          <w:sz w:val="24"/>
        </w:rPr>
        <w:t>муниципального района</w:t>
      </w:r>
    </w:p>
    <w:p w:rsidR="004604BD" w:rsidRPr="002D6D03" w:rsidRDefault="004604BD" w:rsidP="004604BD">
      <w:pPr>
        <w:ind w:firstLine="0"/>
        <w:jc w:val="center"/>
        <w:rPr>
          <w:rFonts w:ascii="Times New Roman" w:hAnsi="Times New Roman"/>
          <w:b/>
          <w:sz w:val="24"/>
        </w:rPr>
      </w:pPr>
    </w:p>
    <w:p w:rsidR="004604BD" w:rsidRPr="00242A2E" w:rsidRDefault="004604BD" w:rsidP="004604BD">
      <w:pPr>
        <w:ind w:firstLine="0"/>
        <w:jc w:val="center"/>
        <w:rPr>
          <w:rFonts w:ascii="Times New Roman" w:hAnsi="Times New Roman"/>
          <w:b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Методика расчета дотаций из районных Фондов финансовой поддержки поселений включает следующие этапы: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1) расчет уровня бюджетной обеспеченности поселений, входящих в состав муниципального района;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2) расчет распределения дотаций из районного Фонда финансовой поддержки поселений.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Расчет уровня бюджетной обеспеченности поселений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Уровень  бюджетной    обеспеченности   i-го   поселения    до распределения  средств  из районного Фонда финансовой   поддержки поселений (БОп ), рассчитывается по следующей формуле: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           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БОп  = НПп  /(Нп  x КРПп )/ (НПп / Нмр),            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i      i     i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где: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НПп  - налоговый потенциал i-го поселения;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Нп i - численность постоянного населения  i-го  поселения   на начало года, следующего за отчетным(по данным территориального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органа    Федеральной  службы  государственной  статистики     по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Воронежской области);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КРПп  - поп</w:t>
      </w:r>
      <w:r w:rsidR="004C1484">
        <w:rPr>
          <w:rFonts w:ascii="Courier New" w:hAnsi="Courier New" w:cs="Courier New"/>
          <w:sz w:val="24"/>
        </w:rPr>
        <w:t xml:space="preserve">равочный коэффициент расходных </w:t>
      </w:r>
      <w:r w:rsidRPr="002D6D03">
        <w:rPr>
          <w:rFonts w:ascii="Courier New" w:hAnsi="Courier New" w:cs="Courier New"/>
          <w:sz w:val="24"/>
        </w:rPr>
        <w:t>потребностей  i-го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поселения;</w:t>
      </w:r>
    </w:p>
    <w:p w:rsidR="004604BD" w:rsidRPr="002D6D03" w:rsidRDefault="004C1484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НПп - налоговый потенциал бюджетов всех</w:t>
      </w:r>
      <w:r w:rsidR="004604BD" w:rsidRPr="002D6D03">
        <w:rPr>
          <w:rFonts w:ascii="Courier New" w:hAnsi="Courier New" w:cs="Courier New"/>
          <w:sz w:val="24"/>
        </w:rPr>
        <w:t xml:space="preserve"> поселений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муниципального района;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Нмр - численность постоянного населения муниципального района</w:t>
      </w:r>
      <w:r w:rsidR="004C1484">
        <w:rPr>
          <w:rFonts w:ascii="Courier New" w:hAnsi="Courier New" w:cs="Courier New"/>
          <w:sz w:val="24"/>
        </w:rPr>
        <w:t xml:space="preserve"> на начало года,</w:t>
      </w:r>
      <w:r w:rsidRPr="002D6D03">
        <w:rPr>
          <w:rFonts w:ascii="Courier New" w:hAnsi="Courier New" w:cs="Courier New"/>
          <w:sz w:val="24"/>
        </w:rPr>
        <w:t>следующего за</w:t>
      </w:r>
      <w:r w:rsidR="004C1484">
        <w:rPr>
          <w:rFonts w:ascii="Courier New" w:hAnsi="Courier New" w:cs="Courier New"/>
          <w:sz w:val="24"/>
        </w:rPr>
        <w:t xml:space="preserve"> отчетным(по </w:t>
      </w:r>
      <w:r w:rsidRPr="002D6D03">
        <w:rPr>
          <w:rFonts w:ascii="Courier New" w:hAnsi="Courier New" w:cs="Courier New"/>
          <w:sz w:val="24"/>
        </w:rPr>
        <w:t>данным</w:t>
      </w:r>
    </w:p>
    <w:p w:rsidR="004604BD" w:rsidRPr="002D6D03" w:rsidRDefault="00851C43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Территориального органа</w:t>
      </w:r>
      <w:r w:rsidR="004604BD" w:rsidRPr="002D6D03">
        <w:rPr>
          <w:rFonts w:ascii="Courier New" w:hAnsi="Courier New" w:cs="Courier New"/>
          <w:sz w:val="24"/>
        </w:rPr>
        <w:t xml:space="preserve"> Федеральной </w:t>
      </w:r>
      <w:r>
        <w:rPr>
          <w:rFonts w:ascii="Courier New" w:hAnsi="Courier New" w:cs="Courier New"/>
          <w:sz w:val="24"/>
        </w:rPr>
        <w:t xml:space="preserve">службы </w:t>
      </w:r>
      <w:r w:rsidR="004604BD" w:rsidRPr="002D6D03">
        <w:rPr>
          <w:rFonts w:ascii="Courier New" w:hAnsi="Courier New" w:cs="Courier New"/>
          <w:sz w:val="24"/>
        </w:rPr>
        <w:t>государственной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статистики по Воронежской области).</w:t>
      </w:r>
    </w:p>
    <w:p w:rsidR="004604BD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</w:p>
    <w:p w:rsidR="00851C43" w:rsidRPr="002D6D03" w:rsidRDefault="00851C43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</w:p>
    <w:p w:rsidR="00D46A02" w:rsidRPr="00D46A02" w:rsidRDefault="00D46A02" w:rsidP="00D46A0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4"/>
          <w:lang w:eastAsia="en-US"/>
        </w:rPr>
      </w:pPr>
      <w:r w:rsidRPr="00D46A02">
        <w:rPr>
          <w:rFonts w:ascii="Times New Roman" w:hAnsi="Times New Roman"/>
          <w:sz w:val="24"/>
        </w:rPr>
        <w:t>«</w:t>
      </w:r>
      <w:r w:rsidRPr="00D46A02">
        <w:rPr>
          <w:rFonts w:ascii="Times New Roman" w:hAnsi="Times New Roman"/>
          <w:sz w:val="24"/>
          <w:lang w:eastAsia="en-US"/>
        </w:rPr>
        <w:t>Расчет налогового потенциала i-го поселения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color w:val="0000FF"/>
          <w:sz w:val="24"/>
        </w:rPr>
      </w:pPr>
    </w:p>
    <w:p w:rsidR="00D46A02" w:rsidRPr="00D46A02" w:rsidRDefault="00D46A02" w:rsidP="00D46A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24"/>
        </w:rPr>
      </w:pPr>
      <w:r w:rsidRPr="00D46A02">
        <w:rPr>
          <w:rFonts w:ascii="Times New Roman" w:hAnsi="Times New Roman"/>
          <w:sz w:val="24"/>
        </w:rPr>
        <w:t>Налоговый потенциал поселения - оценка доходов, которые могут быть собраны в бюджет поселения из налоговых источников, закрепленных за этим поселением в соответствии с федеральными и областными законами и нормативными правовыми актами представительных органов власти муниципальных районов.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w:r w:rsidRPr="00D46A02">
        <w:rPr>
          <w:rFonts w:ascii="Times New Roman" w:hAnsi="Times New Roman"/>
          <w:sz w:val="24"/>
        </w:rPr>
        <w:t>Рассчитывая налоговый потенциал поселения, следует использовать показатели, объективно характеризующие возможности получения налоговых доходов с налоговой базы, закрепленной за поселением (а не данные о фактических доходах бюджета за отчетный период).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w:r w:rsidRPr="00D46A02">
        <w:rPr>
          <w:rFonts w:ascii="Times New Roman" w:hAnsi="Times New Roman"/>
          <w:sz w:val="24"/>
        </w:rPr>
        <w:t>Показатель налогового потенциала используется только для сопоставления бюджетной обеспеченности поселений муниципального района в рамках настоящей Методики и не используется для расчета прогноза налоговых доходов консолидированных бюджетов муниципальных образований в планируемом году.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w:r w:rsidRPr="00D46A02">
        <w:rPr>
          <w:rFonts w:ascii="Times New Roman" w:hAnsi="Times New Roman"/>
          <w:sz w:val="24"/>
        </w:rPr>
        <w:t>Расчет налогового потенциала поселений производится по репрезентативной системе налогов в разрезе отдельных видов налогов, исходя из показателей уровня экономического развития (базы налогообложения) всех поселений, прогноза поступления налогов с их территорий в консолидированный бюджет муниципального района, а также нормативов отчислений от налогов в бюджеты поселений.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w:r w:rsidRPr="00D46A02">
        <w:rPr>
          <w:rFonts w:ascii="Times New Roman" w:hAnsi="Times New Roman"/>
          <w:sz w:val="24"/>
        </w:rPr>
        <w:t>Репрезентативная система налогов включает основные налоги, зачисляемые в бюджеты поселений, и отражает доходные возможности, которые учитываются при распределении финансовых средств в рамках межбюджетного регулирования. Прочие виды налоговых и неналоговых доходов, не входящие в репрезентативную систему, не учитываются при расчете бюджетной обеспеченности.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w:r w:rsidRPr="00D46A02">
        <w:rPr>
          <w:rFonts w:ascii="Times New Roman" w:hAnsi="Times New Roman"/>
          <w:sz w:val="24"/>
        </w:rPr>
        <w:t xml:space="preserve">Состав репрезентативной системы налогов, перечень экономических показателей, соответствующих базам налогообложения поселений по видам налогов, а также источники данных приведены в </w:t>
      </w:r>
      <w:hyperlink w:anchor="Par11" w:history="1">
        <w:r w:rsidRPr="00D46A02">
          <w:rPr>
            <w:rFonts w:ascii="Times New Roman" w:hAnsi="Times New Roman"/>
            <w:sz w:val="24"/>
          </w:rPr>
          <w:t>таблице 6.1</w:t>
        </w:r>
      </w:hyperlink>
      <w:r w:rsidRPr="00D46A02">
        <w:rPr>
          <w:rFonts w:ascii="Times New Roman" w:hAnsi="Times New Roman"/>
          <w:sz w:val="24"/>
        </w:rPr>
        <w:t>.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D46A02" w:rsidRPr="00D46A02" w:rsidRDefault="00D46A02" w:rsidP="00D46A0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</w:rPr>
      </w:pPr>
      <w:r w:rsidRPr="00D46A02">
        <w:rPr>
          <w:rFonts w:ascii="Times New Roman" w:hAnsi="Times New Roman"/>
          <w:sz w:val="24"/>
        </w:rPr>
        <w:t>Таблица 6.1</w:t>
      </w:r>
    </w:p>
    <w:p w:rsidR="00D46A02" w:rsidRPr="00D46A02" w:rsidRDefault="00D46A02" w:rsidP="006A6C62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  <w:bookmarkStart w:id="0" w:name="Par11"/>
      <w:bookmarkEnd w:id="0"/>
    </w:p>
    <w:p w:rsidR="00D46A02" w:rsidRPr="00D46A02" w:rsidRDefault="00D46A02" w:rsidP="00D46A0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</w:rPr>
      </w:pPr>
      <w:r w:rsidRPr="00D46A02">
        <w:rPr>
          <w:rFonts w:ascii="Times New Roman" w:hAnsi="Times New Roman"/>
          <w:sz w:val="24"/>
        </w:rPr>
        <w:t>Налоги,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</w:rPr>
      </w:pPr>
      <w:r w:rsidRPr="00D46A02">
        <w:rPr>
          <w:rFonts w:ascii="Times New Roman" w:hAnsi="Times New Roman"/>
          <w:sz w:val="24"/>
        </w:rPr>
        <w:t>включаемые в состав репрезентативной системы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</w:rPr>
      </w:pPr>
      <w:r w:rsidRPr="00D46A02">
        <w:rPr>
          <w:rFonts w:ascii="Times New Roman" w:hAnsi="Times New Roman"/>
          <w:sz w:val="24"/>
        </w:rPr>
        <w:t>для расчета налогового потенциала поселений,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</w:rPr>
      </w:pPr>
      <w:r w:rsidRPr="00D46A02">
        <w:rPr>
          <w:rFonts w:ascii="Times New Roman" w:hAnsi="Times New Roman"/>
          <w:sz w:val="24"/>
        </w:rPr>
        <w:t>входящих в состав муниципального района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8"/>
        <w:gridCol w:w="2893"/>
        <w:gridCol w:w="3001"/>
        <w:gridCol w:w="3002"/>
        <w:gridCol w:w="104"/>
      </w:tblGrid>
      <w:tr w:rsidR="00D46A02" w:rsidRPr="00D46A02" w:rsidTr="000A77B5">
        <w:trPr>
          <w:gridAfter w:val="1"/>
          <w:wAfter w:w="104" w:type="dxa"/>
        </w:trPr>
        <w:tc>
          <w:tcPr>
            <w:tcW w:w="3001" w:type="dxa"/>
            <w:gridSpan w:val="2"/>
            <w:vAlign w:val="center"/>
          </w:tcPr>
          <w:p w:rsidR="00D46A02" w:rsidRPr="00D46A02" w:rsidRDefault="00D46A02" w:rsidP="000A77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D46A02">
              <w:rPr>
                <w:rFonts w:ascii="Times New Roman" w:hAnsi="Times New Roman"/>
                <w:sz w:val="24"/>
              </w:rPr>
              <w:t>Вид налога</w:t>
            </w:r>
          </w:p>
        </w:tc>
        <w:tc>
          <w:tcPr>
            <w:tcW w:w="3001" w:type="dxa"/>
            <w:vAlign w:val="center"/>
          </w:tcPr>
          <w:p w:rsidR="00D46A02" w:rsidRPr="00D46A02" w:rsidRDefault="00D46A02" w:rsidP="000A77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D46A02">
              <w:rPr>
                <w:rFonts w:ascii="Times New Roman" w:hAnsi="Times New Roman"/>
                <w:sz w:val="24"/>
              </w:rPr>
              <w:t>Показатель, характеризующий базу налогообложения</w:t>
            </w:r>
          </w:p>
        </w:tc>
        <w:tc>
          <w:tcPr>
            <w:tcW w:w="3002" w:type="dxa"/>
            <w:vAlign w:val="center"/>
          </w:tcPr>
          <w:p w:rsidR="00D46A02" w:rsidRPr="00D46A02" w:rsidRDefault="00D46A02" w:rsidP="000A77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D46A02">
              <w:rPr>
                <w:rFonts w:ascii="Times New Roman" w:hAnsi="Times New Roman"/>
                <w:sz w:val="24"/>
              </w:rPr>
              <w:t>Источник информации</w:t>
            </w:r>
          </w:p>
        </w:tc>
      </w:tr>
      <w:tr w:rsidR="00D46A02" w:rsidRPr="00D46A02" w:rsidTr="000A77B5">
        <w:trPr>
          <w:gridAfter w:val="1"/>
          <w:wAfter w:w="104" w:type="dxa"/>
        </w:trPr>
        <w:tc>
          <w:tcPr>
            <w:tcW w:w="3001" w:type="dxa"/>
            <w:gridSpan w:val="2"/>
            <w:vAlign w:val="center"/>
          </w:tcPr>
          <w:p w:rsidR="00D46A02" w:rsidRPr="00D46A02" w:rsidRDefault="00D46A02" w:rsidP="000A77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6A02">
              <w:rPr>
                <w:rFonts w:ascii="Times New Roman" w:hAnsi="Times New Roman"/>
                <w:sz w:val="24"/>
              </w:rPr>
              <w:t xml:space="preserve">Налог на доходы физических лиц </w:t>
            </w:r>
          </w:p>
        </w:tc>
        <w:tc>
          <w:tcPr>
            <w:tcW w:w="3001" w:type="dxa"/>
            <w:vAlign w:val="center"/>
          </w:tcPr>
          <w:p w:rsidR="00D46A02" w:rsidRPr="00D46A02" w:rsidRDefault="00D46A02" w:rsidP="000A77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6A02">
              <w:rPr>
                <w:rFonts w:ascii="Times New Roman" w:hAnsi="Times New Roman"/>
                <w:sz w:val="24"/>
              </w:rPr>
              <w:t xml:space="preserve">Фонд оплаты труда  </w:t>
            </w:r>
          </w:p>
        </w:tc>
        <w:tc>
          <w:tcPr>
            <w:tcW w:w="3002" w:type="dxa"/>
            <w:vAlign w:val="center"/>
          </w:tcPr>
          <w:p w:rsidR="00D46A02" w:rsidRPr="00D46A02" w:rsidRDefault="00D46A02" w:rsidP="000A77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6A02">
              <w:rPr>
                <w:rFonts w:ascii="Times New Roman" w:hAnsi="Times New Roman"/>
                <w:sz w:val="24"/>
              </w:rPr>
              <w:t>Департамент экономического развития Воронежской области</w:t>
            </w:r>
          </w:p>
        </w:tc>
      </w:tr>
      <w:tr w:rsidR="00D46A02" w:rsidRPr="00D46A02" w:rsidTr="000A77B5">
        <w:trPr>
          <w:gridAfter w:val="1"/>
          <w:wAfter w:w="104" w:type="dxa"/>
        </w:trPr>
        <w:tc>
          <w:tcPr>
            <w:tcW w:w="3001" w:type="dxa"/>
            <w:gridSpan w:val="2"/>
            <w:vAlign w:val="center"/>
          </w:tcPr>
          <w:p w:rsidR="00D46A02" w:rsidRPr="00D46A02" w:rsidRDefault="00D46A02" w:rsidP="000A77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6A02">
              <w:rPr>
                <w:rFonts w:ascii="Times New Roman" w:hAnsi="Times New Roman"/>
                <w:sz w:val="24"/>
              </w:rPr>
              <w:t>Налог на имущество физических лиц</w:t>
            </w:r>
          </w:p>
        </w:tc>
        <w:tc>
          <w:tcPr>
            <w:tcW w:w="3001" w:type="dxa"/>
            <w:vAlign w:val="center"/>
          </w:tcPr>
          <w:p w:rsidR="00D46A02" w:rsidRPr="00D46A02" w:rsidRDefault="00D46A02" w:rsidP="000A77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6A02">
              <w:rPr>
                <w:rFonts w:ascii="Times New Roman" w:hAnsi="Times New Roman"/>
                <w:sz w:val="24"/>
              </w:rPr>
              <w:t>Стоимость имущества физических лиц, облагаемого налогом</w:t>
            </w:r>
          </w:p>
        </w:tc>
        <w:tc>
          <w:tcPr>
            <w:tcW w:w="3002" w:type="dxa"/>
            <w:vAlign w:val="center"/>
          </w:tcPr>
          <w:p w:rsidR="00D46A02" w:rsidRPr="00D46A02" w:rsidRDefault="00D46A02" w:rsidP="000A77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6A02">
              <w:rPr>
                <w:rFonts w:ascii="Times New Roman" w:hAnsi="Times New Roman"/>
                <w:sz w:val="24"/>
              </w:rPr>
              <w:t>Управление Федеральной налоговой службы по Воронежской области</w:t>
            </w:r>
          </w:p>
        </w:tc>
      </w:tr>
      <w:tr w:rsidR="00D46A02" w:rsidRPr="00D46A02" w:rsidTr="000A77B5">
        <w:trPr>
          <w:gridAfter w:val="1"/>
          <w:wAfter w:w="104" w:type="dxa"/>
        </w:trPr>
        <w:tc>
          <w:tcPr>
            <w:tcW w:w="3001" w:type="dxa"/>
            <w:gridSpan w:val="2"/>
            <w:vAlign w:val="center"/>
          </w:tcPr>
          <w:p w:rsidR="00D46A02" w:rsidRPr="00D46A02" w:rsidRDefault="00D46A02" w:rsidP="000A77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6A02"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w="3001" w:type="dxa"/>
            <w:vAlign w:val="center"/>
          </w:tcPr>
          <w:p w:rsidR="00D46A02" w:rsidRPr="00D46A02" w:rsidRDefault="00D46A02" w:rsidP="000A77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6A02">
              <w:rPr>
                <w:rFonts w:ascii="Times New Roman" w:hAnsi="Times New Roman"/>
                <w:sz w:val="24"/>
              </w:rPr>
              <w:t>Денежное выражение доходов, уменьшенное на величину расходов</w:t>
            </w:r>
          </w:p>
        </w:tc>
        <w:tc>
          <w:tcPr>
            <w:tcW w:w="3002" w:type="dxa"/>
            <w:vAlign w:val="center"/>
          </w:tcPr>
          <w:p w:rsidR="00D46A02" w:rsidRPr="00D46A02" w:rsidRDefault="00D46A02" w:rsidP="000A77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6A02">
              <w:rPr>
                <w:rFonts w:ascii="Times New Roman" w:hAnsi="Times New Roman"/>
                <w:sz w:val="24"/>
              </w:rPr>
              <w:t>Управление Федеральной налоговой службы по Воронежской области</w:t>
            </w:r>
          </w:p>
        </w:tc>
      </w:tr>
      <w:tr w:rsidR="00D46A02" w:rsidRPr="00D46A02" w:rsidTr="000A77B5">
        <w:trPr>
          <w:gridAfter w:val="1"/>
          <w:wAfter w:w="104" w:type="dxa"/>
        </w:trPr>
        <w:tc>
          <w:tcPr>
            <w:tcW w:w="3001" w:type="dxa"/>
            <w:gridSpan w:val="2"/>
            <w:vAlign w:val="center"/>
          </w:tcPr>
          <w:p w:rsidR="00D46A02" w:rsidRPr="00D46A02" w:rsidRDefault="00D46A02" w:rsidP="000A77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6A02">
              <w:rPr>
                <w:rFonts w:ascii="Times New Roman" w:hAnsi="Times New Roman"/>
                <w:sz w:val="24"/>
              </w:rPr>
              <w:t>Земельный налог</w:t>
            </w:r>
          </w:p>
        </w:tc>
        <w:tc>
          <w:tcPr>
            <w:tcW w:w="3001" w:type="dxa"/>
            <w:vAlign w:val="center"/>
          </w:tcPr>
          <w:p w:rsidR="00D46A02" w:rsidRPr="00D46A02" w:rsidRDefault="00D46A02" w:rsidP="000A77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6A02">
              <w:rPr>
                <w:rFonts w:ascii="Times New Roman" w:hAnsi="Times New Roman"/>
                <w:sz w:val="24"/>
              </w:rPr>
              <w:t>Кадастровая стоимость земельных участков, облагаемая налогом</w:t>
            </w:r>
          </w:p>
        </w:tc>
        <w:tc>
          <w:tcPr>
            <w:tcW w:w="3002" w:type="dxa"/>
            <w:vAlign w:val="center"/>
          </w:tcPr>
          <w:p w:rsidR="00D46A02" w:rsidRPr="00D46A02" w:rsidRDefault="00D46A02" w:rsidP="000A77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6A02">
              <w:rPr>
                <w:rFonts w:ascii="Times New Roman" w:hAnsi="Times New Roman"/>
                <w:sz w:val="24"/>
              </w:rPr>
              <w:t>Управление Федеральной налоговой службы по Воронежской области</w:t>
            </w:r>
          </w:p>
        </w:tc>
      </w:tr>
      <w:tr w:rsidR="00D46A02" w:rsidRPr="00D46A02" w:rsidTr="000A77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108" w:type="dxa"/>
          <w:trHeight w:val="180"/>
        </w:trPr>
        <w:tc>
          <w:tcPr>
            <w:tcW w:w="9000" w:type="dxa"/>
            <w:gridSpan w:val="4"/>
            <w:tcBorders>
              <w:left w:val="nil"/>
              <w:bottom w:val="nil"/>
              <w:right w:val="nil"/>
            </w:tcBorders>
          </w:tcPr>
          <w:p w:rsidR="00D46A02" w:rsidRPr="00D46A02" w:rsidRDefault="00D46A02" w:rsidP="000A77B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</w:rPr>
            </w:pPr>
          </w:p>
        </w:tc>
      </w:tr>
    </w:tbl>
    <w:p w:rsidR="00D46A02" w:rsidRPr="00D46A02" w:rsidRDefault="00D46A02" w:rsidP="00D46A02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0000FF"/>
          <w:sz w:val="24"/>
        </w:rPr>
      </w:pPr>
    </w:p>
    <w:p w:rsidR="00D46A02" w:rsidRPr="00D46A02" w:rsidRDefault="00D46A02" w:rsidP="00D46A02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D46A02">
        <w:rPr>
          <w:rFonts w:ascii="Times New Roman" w:hAnsi="Times New Roman"/>
          <w:sz w:val="24"/>
        </w:rPr>
        <w:t>Налоговый потенциал  i-го сельского поселения по налогу на доходы физических лиц рассчитывается по следующей формуле:</w:t>
      </w:r>
    </w:p>
    <w:p w:rsidR="00D46A02" w:rsidRPr="00D46A02" w:rsidRDefault="00D46A02" w:rsidP="00D46A02">
      <w:pPr>
        <w:pStyle w:val="ad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46A02" w:rsidRPr="00D46A02" w:rsidRDefault="00E22EEA" w:rsidP="00D46A02">
      <w:pPr>
        <w:pStyle w:val="ad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</w:rPr>
              <m:t>НПсп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</w:rPr>
              <m:t>id</m:t>
            </m:r>
          </m:sub>
        </m:sSub>
        <m:r>
          <m:rPr>
            <m:nor/>
          </m:rPr>
          <w:rPr>
            <w:rFonts w:ascii="Times New Roman" w:hAnsi="Times New Roman" w:cs="Times New Roman"/>
            <w:sz w:val="24"/>
            <w:szCs w:val="24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ПД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d</m:t>
                </m:r>
              </m:sub>
            </m:sSub>
          </m:e>
        </m:nary>
        <m:r>
          <m:rPr>
            <m:nor/>
          </m:rPr>
          <w:rPr>
            <w:rFonts w:ascii="Times New Roman" w:hAnsi="Times New Roman" w:cs="Times New Roman"/>
            <w:sz w:val="24"/>
            <w:szCs w:val="24"/>
          </w:rPr>
          <m:t>×</m:t>
        </m:r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</w:rPr>
              <m:t>Норм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</w:rPr>
              <m:t>d</m:t>
            </m:r>
          </m:sub>
        </m:sSub>
        <m:r>
          <m:rPr>
            <m:nor/>
          </m:rPr>
          <w:rPr>
            <w:rFonts w:ascii="Times New Roman" w:hAnsi="Times New Roman" w:cs="Times New Roman"/>
            <w:sz w:val="24"/>
            <w:szCs w:val="24"/>
          </w:rPr>
          <m:t>×</m:t>
        </m:r>
        <m:d>
          <m:d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БН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id1</m:t>
                    </m:r>
                  </m:sub>
                </m:sSub>
              </m:num>
              <m:den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БН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d1</m:t>
                        </m:r>
                      </m:sub>
                    </m:sSub>
                  </m:e>
                </m:nary>
              </m:den>
            </m:f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БН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id2</m:t>
                    </m:r>
                  </m:sub>
                </m:sSub>
              </m:num>
              <m:den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БН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d2</m:t>
                        </m:r>
                      </m:sub>
                    </m:sSub>
                  </m:e>
                </m:nary>
              </m:den>
            </m:f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БН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id3</m:t>
                    </m:r>
                  </m:sub>
                </m:sSub>
              </m:num>
              <m:den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БН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d3</m:t>
                        </m:r>
                      </m:sub>
                    </m:sSub>
                  </m:e>
                </m:nary>
              </m:den>
            </m:f>
          </m:e>
        </m:d>
        <m:r>
          <m:rPr>
            <m:nor/>
          </m:rPr>
          <w:rPr>
            <w:rFonts w:ascii="Times New Roman" w:hAnsi="Times New Roman" w:cs="Times New Roman"/>
            <w:sz w:val="24"/>
            <w:szCs w:val="24"/>
          </w:rPr>
          <m:t>/3</m:t>
        </m:r>
      </m:oMath>
      <w:r w:rsidR="00D46A02" w:rsidRPr="00D46A02">
        <w:rPr>
          <w:rFonts w:ascii="Times New Roman" w:hAnsi="Times New Roman" w:cs="Times New Roman"/>
          <w:sz w:val="24"/>
          <w:szCs w:val="24"/>
        </w:rPr>
        <w:t>,                    (6.2.2)</w:t>
      </w:r>
    </w:p>
    <w:p w:rsidR="00D46A02" w:rsidRPr="00D46A02" w:rsidRDefault="00D46A02" w:rsidP="00D46A02">
      <w:pPr>
        <w:pStyle w:val="ad"/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D46A02" w:rsidRPr="00D46A02" w:rsidRDefault="00D46A02" w:rsidP="00D46A02">
      <w:pPr>
        <w:widowControl w:val="0"/>
        <w:autoSpaceDE w:val="0"/>
        <w:autoSpaceDN w:val="0"/>
        <w:adjustRightInd w:val="0"/>
        <w:ind w:left="540"/>
        <w:rPr>
          <w:rFonts w:ascii="Times New Roman" w:hAnsi="Times New Roman"/>
          <w:sz w:val="24"/>
        </w:rPr>
      </w:pPr>
      <w:r w:rsidRPr="00D46A02">
        <w:rPr>
          <w:rFonts w:ascii="Times New Roman" w:hAnsi="Times New Roman"/>
          <w:sz w:val="24"/>
        </w:rPr>
        <w:t>где:</w:t>
      </w: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НПсп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id</m:t>
            </m:r>
          </m:sub>
        </m:sSub>
      </m:oMath>
      <w:r w:rsidR="00D46A02" w:rsidRPr="00D46A02">
        <w:rPr>
          <w:rFonts w:ascii="Times New Roman" w:hAnsi="Times New Roman"/>
          <w:sz w:val="24"/>
        </w:rPr>
        <w:t xml:space="preserve"> - налоговый потенциал i-го сельского поселения по налогу на доходы физических лиц;</w:t>
      </w: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/>
                <w:sz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/>
                    <w:sz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ПД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d</m:t>
                </m:r>
              </m:sub>
            </m:sSub>
          </m:e>
        </m:nary>
      </m:oMath>
      <w:r w:rsidR="00D46A02" w:rsidRPr="00D46A02">
        <w:rPr>
          <w:rFonts w:ascii="Times New Roman" w:hAnsi="Times New Roman"/>
          <w:sz w:val="24"/>
        </w:rPr>
        <w:t xml:space="preserve"> – сумма поступлений налога на доходы физических лиц, взимаемого на территориях сельских поселений, входящих в состав муниципального района, в планируемом году;</w:t>
      </w: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Норм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</w:rPr>
              <m:t>d</m:t>
            </m:r>
          </m:sub>
        </m:sSub>
      </m:oMath>
      <w:r w:rsidR="00D46A02" w:rsidRPr="00D46A02">
        <w:rPr>
          <w:rFonts w:ascii="Times New Roman" w:hAnsi="Times New Roman"/>
          <w:sz w:val="24"/>
        </w:rPr>
        <w:t xml:space="preserve"> - единый норматив отчислений в бюджеты сельских поселений по налогу на доходы физических лиц в соответствии с Бюджетным </w:t>
      </w:r>
      <w:hyperlink r:id="rId5" w:history="1">
        <w:r w:rsidR="00D46A02" w:rsidRPr="00D46A02">
          <w:rPr>
            <w:rFonts w:ascii="Times New Roman" w:hAnsi="Times New Roman"/>
            <w:sz w:val="24"/>
          </w:rPr>
          <w:t>кодексом</w:t>
        </w:r>
      </w:hyperlink>
      <w:r w:rsidR="00D46A02" w:rsidRPr="00D46A02">
        <w:rPr>
          <w:rFonts w:ascii="Times New Roman" w:hAnsi="Times New Roman"/>
          <w:sz w:val="24"/>
        </w:rPr>
        <w:t xml:space="preserve"> Российской Федерации и </w:t>
      </w:r>
      <w:hyperlink r:id="rId6" w:history="1">
        <w:r w:rsidR="00D46A02" w:rsidRPr="00D46A02">
          <w:rPr>
            <w:rFonts w:ascii="Times New Roman" w:hAnsi="Times New Roman"/>
            <w:sz w:val="24"/>
          </w:rPr>
          <w:t>статьей 6</w:t>
        </w:r>
      </w:hyperlink>
      <w:r w:rsidR="00D46A02" w:rsidRPr="00D46A02">
        <w:rPr>
          <w:rFonts w:ascii="Times New Roman" w:hAnsi="Times New Roman"/>
          <w:sz w:val="24"/>
        </w:rPr>
        <w:t xml:space="preserve"> настоящего Закона Воронежской области;</w:t>
      </w: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БН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id</m:t>
            </m:r>
            <m:r>
              <m:rPr>
                <m:nor/>
              </m:rPr>
              <w:rPr>
                <w:rFonts w:ascii="Times New Roman" w:hAnsi="Times New Roman"/>
                <w:sz w:val="24"/>
              </w:rPr>
              <m:t>1,</m:t>
            </m:r>
          </m:sub>
        </m:sSub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БН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id</m:t>
            </m:r>
            <m:r>
              <m:rPr>
                <m:nor/>
              </m:rPr>
              <w:rPr>
                <w:rFonts w:ascii="Times New Roman" w:hAnsi="Times New Roman"/>
                <w:sz w:val="24"/>
              </w:rPr>
              <m:t xml:space="preserve">2, </m:t>
            </m:r>
          </m:sub>
        </m:sSub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БН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id</m:t>
            </m:r>
            <m:r>
              <m:rPr>
                <m:nor/>
              </m:rPr>
              <w:rPr>
                <w:rFonts w:ascii="Times New Roman" w:hAnsi="Times New Roman"/>
                <w:sz w:val="24"/>
              </w:rPr>
              <m:t>3</m:t>
            </m:r>
          </m:sub>
        </m:sSub>
      </m:oMath>
      <w:r w:rsidR="00D46A02" w:rsidRPr="00D46A02">
        <w:rPr>
          <w:rFonts w:ascii="Times New Roman" w:hAnsi="Times New Roman"/>
          <w:sz w:val="24"/>
        </w:rPr>
        <w:t xml:space="preserve"> - база налогообложения (экономический показатель, отражающий базу налогообложения) i-го сельского поселения по налогу на доходы физических лиц за 1, 2 и 3 отчетные годы соответственно;</w:t>
      </w: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/>
                <w:sz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/>
                    <w:sz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БН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sz w:val="24"/>
                    <w:lang w:val="en-US"/>
                  </w:rPr>
                  <m:t>d</m:t>
                </m:r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 xml:space="preserve">1, </m:t>
                </m:r>
              </m:sub>
            </m:sSub>
          </m:e>
        </m:nary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/>
                <w:sz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/>
                    <w:sz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БН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sz w:val="24"/>
                    <w:lang w:val="en-US"/>
                  </w:rPr>
                  <m:t>d</m:t>
                </m:r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 xml:space="preserve">2, </m:t>
                </m:r>
              </m:sub>
            </m:sSub>
          </m:e>
        </m:nary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/>
                <w:sz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/>
                    <w:sz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БН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sz w:val="24"/>
                    <w:lang w:val="en-US"/>
                  </w:rPr>
                  <m:t>d</m:t>
                </m:r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3</m:t>
                </m:r>
              </m:sub>
            </m:sSub>
          </m:e>
        </m:nary>
      </m:oMath>
      <w:r w:rsidR="00D46A02" w:rsidRPr="00D46A02">
        <w:rPr>
          <w:rFonts w:ascii="Times New Roman" w:hAnsi="Times New Roman"/>
          <w:sz w:val="24"/>
        </w:rPr>
        <w:t>- суммарная база налогообложения (экономический показатель, отражающий базу налогообложения) по сельским поселениям, входящим в состав муниципального района, по налогу на доходы физических лиц за 1, 2 и 3 отчетные годы соответственно.</w:t>
      </w:r>
    </w:p>
    <w:p w:rsidR="00D46A02" w:rsidRPr="00D46A02" w:rsidRDefault="00D46A02" w:rsidP="00D46A02">
      <w:pPr>
        <w:pStyle w:val="ad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D46A02" w:rsidRPr="00D46A02" w:rsidRDefault="00D46A02" w:rsidP="00D46A02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D46A02">
        <w:rPr>
          <w:rFonts w:ascii="Times New Roman" w:hAnsi="Times New Roman"/>
          <w:sz w:val="24"/>
        </w:rPr>
        <w:t>Налоговый потенциал i-го поселения по налогу на имущество физических лиц рассчитывается по следующей формуле: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FF"/>
          <w:sz w:val="24"/>
        </w:rPr>
      </w:pP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left="567"/>
        <w:rPr>
          <w:rFonts w:ascii="Times New Roman" w:hAnsi="Times New Roman"/>
          <w:position w:val="-14"/>
          <w:sz w:val="24"/>
        </w:rPr>
      </w:pPr>
      <m:oMath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НПп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ij</m:t>
            </m:r>
          </m:sub>
        </m:sSub>
        <m:r>
          <m:rPr>
            <m:nor/>
          </m:rPr>
          <w:rPr>
            <w:rFonts w:ascii="Times New Roman" w:hAnsi="Times New Roman"/>
            <w:sz w:val="24"/>
          </w:rPr>
          <m:t>=</m:t>
        </m:r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Times New Roman"/>
                    <w:sz w:val="24"/>
                  </w:rPr>
                </m:ctrlPr>
              </m:naryPr>
              <m:sub/>
              <m:sup/>
              <m:e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ПД</m:t>
                </m:r>
              </m:e>
            </m:nary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j</m:t>
            </m:r>
          </m:sub>
        </m:sSub>
        <m:r>
          <m:rPr>
            <m:nor/>
          </m:rPr>
          <w:rPr>
            <w:rFonts w:ascii="Times New Roman" w:hAnsi="Times New Roman"/>
            <w:sz w:val="24"/>
          </w:rPr>
          <m:t>×</m:t>
        </m:r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Норм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j</m:t>
            </m:r>
          </m:sub>
        </m:sSub>
        <m:r>
          <m:rPr>
            <m:nor/>
          </m:rPr>
          <w:rPr>
            <w:rFonts w:ascii="Times New Roman" w:hAnsi="Times New Roman"/>
            <w:sz w:val="24"/>
          </w:rPr>
          <m:t>×</m:t>
        </m:r>
        <m:d>
          <m:dPr>
            <m:ctrlPr>
              <w:rPr>
                <w:rFonts w:ascii="Cambria Math" w:hAnsi="Times New Roman"/>
                <w:sz w:val="24"/>
              </w:rPr>
            </m:ctrlPr>
          </m:dPr>
          <m:e>
            <m:f>
              <m:fPr>
                <m:ctrlPr>
                  <w:rPr>
                    <w:rFonts w:ascii="Cambria Math" w:hAnsi="Times New Roman"/>
                    <w:sz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Times New Roman"/>
                        <w:sz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</w:rPr>
                      <m:t>БН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  <w:lang w:val="en-US"/>
                      </w:rPr>
                      <m:t>ij</m:t>
                    </m:r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</w:rPr>
                      <m:t>1</m:t>
                    </m:r>
                  </m:sub>
                </m:sSub>
              </m:num>
              <m:den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hAnsi="Times New Roman"/>
                        <w:sz w:val="24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Times New Roman"/>
                            <w:sz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24"/>
                          </w:rPr>
                          <m:t>БН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24"/>
                            <w:lang w:val="en-US"/>
                          </w:rPr>
                          <m:t>j</m:t>
                        </m:r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24"/>
                          </w:rPr>
                          <m:t>1</m:t>
                        </m:r>
                      </m:sub>
                    </m:sSub>
                  </m:e>
                </m:nary>
              </m:den>
            </m:f>
            <m:r>
              <m:rPr>
                <m:nor/>
              </m:rPr>
              <w:rPr>
                <w:rFonts w:ascii="Times New Roman" w:hAnsi="Times New Roman"/>
                <w:sz w:val="24"/>
              </w:rPr>
              <m:t>+</m:t>
            </m:r>
            <m:f>
              <m:fPr>
                <m:ctrlPr>
                  <w:rPr>
                    <w:rFonts w:ascii="Cambria Math" w:hAnsi="Times New Roman"/>
                    <w:sz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Times New Roman"/>
                        <w:sz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</w:rPr>
                      <m:t>БН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  <w:lang w:val="en-US"/>
                      </w:rPr>
                      <m:t>ij</m:t>
                    </m:r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</w:rPr>
                      <m:t>2</m:t>
                    </m:r>
                  </m:sub>
                </m:sSub>
              </m:num>
              <m:den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hAnsi="Times New Roman"/>
                        <w:sz w:val="24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Times New Roman"/>
                            <w:sz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24"/>
                          </w:rPr>
                          <m:t>БН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24"/>
                            <w:lang w:val="en-US"/>
                          </w:rPr>
                          <m:t>j</m:t>
                        </m:r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24"/>
                          </w:rPr>
                          <m:t>2</m:t>
                        </m:r>
                      </m:sub>
                    </m:sSub>
                  </m:e>
                </m:nary>
              </m:den>
            </m:f>
            <m:r>
              <m:rPr>
                <m:nor/>
              </m:rPr>
              <w:rPr>
                <w:rFonts w:ascii="Times New Roman" w:hAnsi="Times New Roman"/>
                <w:sz w:val="24"/>
              </w:rPr>
              <m:t>+</m:t>
            </m:r>
            <m:f>
              <m:fPr>
                <m:ctrlPr>
                  <w:rPr>
                    <w:rFonts w:ascii="Cambria Math" w:hAnsi="Times New Roman"/>
                    <w:sz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Times New Roman"/>
                        <w:sz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</w:rPr>
                      <m:t>БН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  <w:lang w:val="en-US"/>
                      </w:rPr>
                      <m:t>ij</m:t>
                    </m:r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</w:rPr>
                      <m:t>3</m:t>
                    </m:r>
                  </m:sub>
                </m:sSub>
              </m:num>
              <m:den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hAnsi="Times New Roman"/>
                        <w:sz w:val="24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Times New Roman"/>
                            <w:sz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24"/>
                          </w:rPr>
                          <m:t>БН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24"/>
                            <w:lang w:val="en-US"/>
                          </w:rPr>
                          <m:t>j</m:t>
                        </m:r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24"/>
                          </w:rPr>
                          <m:t>3</m:t>
                        </m:r>
                      </m:sub>
                    </m:sSub>
                  </m:e>
                </m:nary>
              </m:den>
            </m:f>
          </m:e>
        </m:d>
        <m:r>
          <m:rPr>
            <m:nor/>
          </m:rPr>
          <w:rPr>
            <w:rFonts w:ascii="Times New Roman" w:hAnsi="Times New Roman"/>
            <w:sz w:val="24"/>
          </w:rPr>
          <m:t>/3,</m:t>
        </m:r>
      </m:oMath>
      <w:r w:rsidR="00D46A02" w:rsidRPr="00D46A02">
        <w:rPr>
          <w:rFonts w:ascii="Times New Roman" w:hAnsi="Times New Roman"/>
          <w:position w:val="-14"/>
          <w:sz w:val="24"/>
        </w:rPr>
        <w:t xml:space="preserve">                                 (6.2.3)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ind w:left="567"/>
        <w:rPr>
          <w:rFonts w:ascii="Times New Roman" w:hAnsi="Times New Roman"/>
          <w:position w:val="-14"/>
          <w:sz w:val="24"/>
        </w:rPr>
      </w:pPr>
    </w:p>
    <w:p w:rsidR="00D46A02" w:rsidRPr="00D46A02" w:rsidRDefault="00D46A02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w:r w:rsidRPr="00D46A02">
        <w:rPr>
          <w:rFonts w:ascii="Times New Roman" w:hAnsi="Times New Roman"/>
          <w:sz w:val="24"/>
        </w:rPr>
        <w:t>где:</w:t>
      </w: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НПп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ij</m:t>
            </m:r>
          </m:sub>
        </m:sSub>
      </m:oMath>
      <w:r w:rsidR="00D46A02" w:rsidRPr="00D46A02">
        <w:rPr>
          <w:rFonts w:ascii="Times New Roman" w:hAnsi="Times New Roman"/>
          <w:sz w:val="24"/>
        </w:rPr>
        <w:t xml:space="preserve"> - налоговый потенциал i-го поселения по налогу на имущество физических лиц;</w:t>
      </w: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Times New Roman"/>
                    <w:sz w:val="24"/>
                  </w:rPr>
                </m:ctrlPr>
              </m:naryPr>
              <m:sub/>
              <m:sup/>
              <m:e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ПД</m:t>
                </m:r>
              </m:e>
            </m:nary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j</m:t>
            </m:r>
          </m:sub>
        </m:sSub>
      </m:oMath>
      <w:r w:rsidR="00D46A02" w:rsidRPr="00D46A02">
        <w:rPr>
          <w:rFonts w:ascii="Times New Roman" w:hAnsi="Times New Roman"/>
          <w:sz w:val="24"/>
        </w:rPr>
        <w:t xml:space="preserve"> – сумма поступлений налога на имущество физических лиц с территории всех поселений, входящих в состав муниципального района, в планируемом году;</w:t>
      </w: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Норм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j</m:t>
            </m:r>
          </m:sub>
        </m:sSub>
      </m:oMath>
      <w:r w:rsidR="00D46A02" w:rsidRPr="00D46A02">
        <w:rPr>
          <w:rFonts w:ascii="Times New Roman" w:hAnsi="Times New Roman"/>
          <w:sz w:val="24"/>
        </w:rPr>
        <w:t xml:space="preserve"> - единый норматив отчислений в бюджеты поселений от налога на имущество физических лиц в соответствии с Бюджетным </w:t>
      </w:r>
      <w:hyperlink r:id="rId7" w:history="1">
        <w:r w:rsidR="00D46A02" w:rsidRPr="00D46A02">
          <w:rPr>
            <w:rFonts w:ascii="Times New Roman" w:hAnsi="Times New Roman"/>
            <w:sz w:val="24"/>
          </w:rPr>
          <w:t>кодексом</w:t>
        </w:r>
      </w:hyperlink>
      <w:r w:rsidR="00D46A02" w:rsidRPr="00D46A02">
        <w:rPr>
          <w:rFonts w:ascii="Times New Roman" w:hAnsi="Times New Roman"/>
          <w:sz w:val="24"/>
        </w:rPr>
        <w:t xml:space="preserve"> Российской Федерации;</w:t>
      </w: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БН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ij</m:t>
            </m:r>
            <m:r>
              <m:rPr>
                <m:nor/>
              </m:rPr>
              <w:rPr>
                <w:rFonts w:ascii="Times New Roman" w:hAnsi="Times New Roman"/>
                <w:sz w:val="24"/>
              </w:rPr>
              <m:t xml:space="preserve">1, </m:t>
            </m:r>
          </m:sub>
        </m:sSub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БН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ij</m:t>
            </m:r>
            <m:r>
              <m:rPr>
                <m:nor/>
              </m:rPr>
              <w:rPr>
                <w:rFonts w:ascii="Times New Roman" w:hAnsi="Times New Roman"/>
                <w:sz w:val="24"/>
              </w:rPr>
              <m:t>2,</m:t>
            </m:r>
          </m:sub>
        </m:sSub>
        <m:r>
          <m:rPr>
            <m:sty m:val="p"/>
          </m:rPr>
          <w:rPr>
            <w:rFonts w:ascii="Cambria Math" w:hAnsi="Times New Roman"/>
            <w:sz w:val="24"/>
          </w:rPr>
          <m:t xml:space="preserve"> </m:t>
        </m:r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БН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ij</m:t>
            </m:r>
            <m:r>
              <m:rPr>
                <m:nor/>
              </m:rPr>
              <w:rPr>
                <w:rFonts w:ascii="Times New Roman" w:hAnsi="Times New Roman"/>
                <w:sz w:val="24"/>
              </w:rPr>
              <m:t>3</m:t>
            </m:r>
          </m:sub>
        </m:sSub>
      </m:oMath>
      <w:r w:rsidR="00D46A02" w:rsidRPr="00D46A02">
        <w:rPr>
          <w:rFonts w:ascii="Times New Roman" w:hAnsi="Times New Roman"/>
          <w:sz w:val="24"/>
        </w:rPr>
        <w:t xml:space="preserve"> - база налогообложения (экономический показатель, отражающий базу налогообложения) i-го поселения по налогу на имущество физических лиц за 1, 2 и 3 отчетные годы соответственно;</w:t>
      </w: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/>
                <w:sz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/>
                    <w:sz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БН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sz w:val="24"/>
                    <w:lang w:val="en-US"/>
                  </w:rPr>
                  <m:t>j</m:t>
                </m:r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1,</m:t>
                </m:r>
              </m:sub>
            </m:sSub>
          </m:e>
        </m:nary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/>
                <w:sz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/>
                    <w:sz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БН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sz w:val="24"/>
                    <w:lang w:val="en-US"/>
                  </w:rPr>
                  <m:t>j</m:t>
                </m:r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 xml:space="preserve">2, </m:t>
                </m:r>
              </m:sub>
            </m:sSub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Times New Roman"/>
                    <w:sz w:val="24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Times New Roman"/>
                        <w:sz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</w:rPr>
                      <m:t>БН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  <w:lang w:val="en-US"/>
                      </w:rPr>
                      <m:t>j</m:t>
                    </m:r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</w:rPr>
                      <m:t>3</m:t>
                    </m:r>
                  </m:sub>
                </m:sSub>
              </m:e>
            </m:nary>
          </m:e>
        </m:nary>
      </m:oMath>
      <w:r w:rsidR="00D46A02" w:rsidRPr="00D46A02">
        <w:rPr>
          <w:rFonts w:ascii="Times New Roman" w:hAnsi="Times New Roman"/>
          <w:sz w:val="24"/>
        </w:rPr>
        <w:t xml:space="preserve"> - суммарная база налогообложения (экономический показатель, отражающий базу налогообложения) всех поселений муниципального района по налогу на имущество физических лиц за 1, 2 и 3 отчетные годы соответственно.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0000FF"/>
          <w:sz w:val="24"/>
        </w:rPr>
      </w:pPr>
    </w:p>
    <w:p w:rsidR="00D46A02" w:rsidRPr="00D46A02" w:rsidRDefault="00D46A02" w:rsidP="00D46A02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D46A02">
        <w:rPr>
          <w:rFonts w:ascii="Times New Roman" w:hAnsi="Times New Roman"/>
          <w:sz w:val="24"/>
        </w:rPr>
        <w:t>Налоговый потенциал  i-го сельского поселения по единому сельскохозяйственному налогу рассчитывается по следующей формуле: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lang w:val="en-US"/>
        </w:rPr>
      </w:pPr>
      <m:oMath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НПсп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is</m:t>
            </m:r>
          </m:sub>
        </m:sSub>
        <m:r>
          <m:rPr>
            <m:nor/>
          </m:rPr>
          <w:rPr>
            <w:rFonts w:ascii="Times New Roman" w:hAnsi="Times New Roman"/>
            <w:sz w:val="24"/>
            <w:lang w:val="en-US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/>
                <w:sz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/>
                    <w:sz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ПД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sz w:val="24"/>
                    <w:lang w:val="en-US"/>
                  </w:rPr>
                  <m:t>s</m:t>
                </m:r>
              </m:sub>
            </m:sSub>
          </m:e>
        </m:nary>
        <m:r>
          <m:rPr>
            <m:nor/>
          </m:rPr>
          <w:rPr>
            <w:rFonts w:ascii="Times New Roman" w:hAnsi="Times New Roman"/>
            <w:sz w:val="24"/>
            <w:lang w:val="en-US"/>
          </w:rPr>
          <m:t>×</m:t>
        </m:r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Норм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s</m:t>
            </m:r>
          </m:sub>
        </m:sSub>
        <m:r>
          <m:rPr>
            <m:nor/>
          </m:rPr>
          <w:rPr>
            <w:rFonts w:ascii="Times New Roman" w:hAnsi="Times New Roman"/>
            <w:sz w:val="24"/>
            <w:lang w:val="en-US"/>
          </w:rPr>
          <m:t>×</m:t>
        </m:r>
        <m:d>
          <m:dPr>
            <m:ctrlPr>
              <w:rPr>
                <w:rFonts w:ascii="Cambria Math" w:hAnsi="Times New Roman"/>
                <w:sz w:val="24"/>
              </w:rPr>
            </m:ctrlPr>
          </m:dPr>
          <m:e>
            <m:f>
              <m:fPr>
                <m:ctrlPr>
                  <w:rPr>
                    <w:rFonts w:ascii="Cambria Math" w:hAnsi="Times New Roman"/>
                    <w:sz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Times New Roman"/>
                        <w:sz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</w:rPr>
                      <m:t>БН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  <w:lang w:val="en-US"/>
                      </w:rPr>
                      <m:t>is1</m:t>
                    </m:r>
                  </m:sub>
                </m:sSub>
              </m:num>
              <m:den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hAnsi="Times New Roman"/>
                        <w:sz w:val="24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Times New Roman"/>
                            <w:sz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24"/>
                          </w:rPr>
                          <m:t>БН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24"/>
                            <w:lang w:val="en-US"/>
                          </w:rPr>
                          <m:t>s1</m:t>
                        </m:r>
                      </m:sub>
                    </m:sSub>
                  </m:e>
                </m:nary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lang w:val="en-US"/>
              </w:rPr>
              <m:t>+</m:t>
            </m:r>
            <m:f>
              <m:fPr>
                <m:ctrlPr>
                  <w:rPr>
                    <w:rFonts w:ascii="Cambria Math" w:hAnsi="Times New Roman"/>
                    <w:sz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Times New Roman"/>
                        <w:sz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</w:rPr>
                      <m:t>БН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  <w:lang w:val="en-US"/>
                      </w:rPr>
                      <m:t>is2</m:t>
                    </m:r>
                  </m:sub>
                </m:sSub>
              </m:num>
              <m:den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hAnsi="Times New Roman"/>
                        <w:sz w:val="24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Times New Roman"/>
                            <w:sz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24"/>
                          </w:rPr>
                          <m:t>БН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24"/>
                            <w:lang w:val="en-US"/>
                          </w:rPr>
                          <m:t>s2</m:t>
                        </m:r>
                      </m:sub>
                    </m:sSub>
                  </m:e>
                </m:nary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lang w:val="en-US"/>
              </w:rPr>
              <m:t>+</m:t>
            </m:r>
            <m:f>
              <m:fPr>
                <m:ctrlPr>
                  <w:rPr>
                    <w:rFonts w:ascii="Cambria Math" w:hAnsi="Times New Roman"/>
                    <w:sz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Times New Roman"/>
                        <w:sz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</w:rPr>
                      <m:t>БН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  <w:lang w:val="en-US"/>
                      </w:rPr>
                      <m:t>is3</m:t>
                    </m:r>
                  </m:sub>
                </m:sSub>
              </m:num>
              <m:den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hAnsi="Times New Roman"/>
                        <w:sz w:val="24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Times New Roman"/>
                            <w:sz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24"/>
                          </w:rPr>
                          <m:t>БН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24"/>
                            <w:lang w:val="en-US"/>
                          </w:rPr>
                          <m:t>s3</m:t>
                        </m:r>
                      </m:sub>
                    </m:sSub>
                  </m:e>
                </m:nary>
              </m:den>
            </m:f>
          </m:e>
        </m:d>
        <m:r>
          <m:rPr>
            <m:nor/>
          </m:rPr>
          <w:rPr>
            <w:rFonts w:ascii="Times New Roman" w:hAnsi="Times New Roman"/>
            <w:sz w:val="24"/>
            <w:lang w:val="en-US"/>
          </w:rPr>
          <m:t>/3</m:t>
        </m:r>
      </m:oMath>
      <w:r w:rsidR="00D46A02" w:rsidRPr="00D46A02">
        <w:rPr>
          <w:rFonts w:ascii="Times New Roman" w:hAnsi="Times New Roman"/>
          <w:sz w:val="24"/>
          <w:lang w:val="en-US"/>
        </w:rPr>
        <w:t>,                      (6.2.5)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lang w:val="en-US"/>
        </w:rPr>
      </w:pPr>
    </w:p>
    <w:p w:rsidR="00D46A02" w:rsidRPr="00D46A02" w:rsidRDefault="00D46A02" w:rsidP="00D46A0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</w:rPr>
      </w:pPr>
      <w:r w:rsidRPr="00D46A02">
        <w:rPr>
          <w:rFonts w:ascii="Times New Roman" w:hAnsi="Times New Roman"/>
          <w:sz w:val="24"/>
        </w:rPr>
        <w:t>где:</w:t>
      </w: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НПсп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is</m:t>
            </m:r>
          </m:sub>
        </m:sSub>
      </m:oMath>
      <w:r w:rsidR="00D46A02" w:rsidRPr="00D46A02">
        <w:rPr>
          <w:rFonts w:ascii="Times New Roman" w:hAnsi="Times New Roman"/>
          <w:sz w:val="24"/>
        </w:rPr>
        <w:t xml:space="preserve"> - налоговый потенциал i-го сельского поселения по единому </w:t>
      </w:r>
      <w:r w:rsidR="00D46A02" w:rsidRPr="00D46A02">
        <w:rPr>
          <w:rFonts w:ascii="Times New Roman" w:hAnsi="Times New Roman"/>
          <w:sz w:val="24"/>
        </w:rPr>
        <w:lastRenderedPageBreak/>
        <w:t>сельскохозяйственному налогу;</w:t>
      </w: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/>
                <w:sz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/>
                    <w:sz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ПД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s</m:t>
                </m:r>
              </m:sub>
            </m:sSub>
          </m:e>
        </m:nary>
      </m:oMath>
      <w:r w:rsidR="00D46A02" w:rsidRPr="00D46A02">
        <w:rPr>
          <w:rFonts w:ascii="Times New Roman" w:hAnsi="Times New Roman"/>
          <w:sz w:val="24"/>
        </w:rPr>
        <w:t xml:space="preserve"> – сумма поступлений единого сельскохозяйственного налога, взимаемого на территориях сельских поселений, входящих в состав муниципального района, в планируемом году;</w:t>
      </w: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Норм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</w:rPr>
              <m:t>s</m:t>
            </m:r>
          </m:sub>
        </m:sSub>
      </m:oMath>
      <w:r w:rsidR="00D46A02" w:rsidRPr="00D46A02">
        <w:rPr>
          <w:rFonts w:ascii="Times New Roman" w:hAnsi="Times New Roman"/>
          <w:sz w:val="24"/>
        </w:rPr>
        <w:t xml:space="preserve"> - единый норматив отчислений в бюджеты сельских поселений по единому сельскохозяйственному налогу в соответствии с Бюджетным </w:t>
      </w:r>
      <w:hyperlink r:id="rId8" w:history="1">
        <w:r w:rsidR="00D46A02" w:rsidRPr="00D46A02">
          <w:rPr>
            <w:rFonts w:ascii="Times New Roman" w:hAnsi="Times New Roman"/>
            <w:sz w:val="24"/>
          </w:rPr>
          <w:t>кодексом</w:t>
        </w:r>
      </w:hyperlink>
      <w:r w:rsidR="00D46A02" w:rsidRPr="00D46A02">
        <w:rPr>
          <w:rFonts w:ascii="Times New Roman" w:hAnsi="Times New Roman"/>
          <w:sz w:val="24"/>
        </w:rPr>
        <w:t xml:space="preserve"> Российской Федерации и </w:t>
      </w:r>
      <w:hyperlink r:id="rId9" w:history="1">
        <w:r w:rsidR="00D46A02" w:rsidRPr="00D46A02">
          <w:rPr>
            <w:rFonts w:ascii="Times New Roman" w:hAnsi="Times New Roman"/>
            <w:sz w:val="24"/>
          </w:rPr>
          <w:t>статьей 6</w:t>
        </w:r>
      </w:hyperlink>
      <w:r w:rsidR="00D46A02" w:rsidRPr="00D46A02">
        <w:rPr>
          <w:rFonts w:ascii="Times New Roman" w:hAnsi="Times New Roman"/>
          <w:sz w:val="24"/>
        </w:rPr>
        <w:t xml:space="preserve"> настоящего Закона Воронежской области;</w:t>
      </w: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БН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is</m:t>
            </m:r>
            <m:r>
              <m:rPr>
                <m:nor/>
              </m:rPr>
              <w:rPr>
                <w:rFonts w:ascii="Times New Roman" w:hAnsi="Times New Roman"/>
                <w:sz w:val="24"/>
              </w:rPr>
              <m:t xml:space="preserve">1, </m:t>
            </m:r>
          </m:sub>
        </m:sSub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БН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is</m:t>
            </m:r>
            <m:r>
              <m:rPr>
                <m:nor/>
              </m:rPr>
              <w:rPr>
                <w:rFonts w:ascii="Times New Roman" w:hAnsi="Times New Roman"/>
                <w:sz w:val="24"/>
              </w:rPr>
              <m:t>2,</m:t>
            </m:r>
          </m:sub>
        </m:sSub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БН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is</m:t>
            </m:r>
            <m:r>
              <m:rPr>
                <m:nor/>
              </m:rPr>
              <w:rPr>
                <w:rFonts w:ascii="Times New Roman" w:hAnsi="Times New Roman"/>
                <w:sz w:val="24"/>
              </w:rPr>
              <m:t>3</m:t>
            </m:r>
          </m:sub>
        </m:sSub>
      </m:oMath>
      <w:r w:rsidR="00D46A02" w:rsidRPr="00D46A02">
        <w:rPr>
          <w:rFonts w:ascii="Times New Roman" w:hAnsi="Times New Roman"/>
          <w:sz w:val="24"/>
        </w:rPr>
        <w:t xml:space="preserve"> - база налогообложения (экономический показатель, отражающий базу налогообложения) i-го сельского поселения по единому сельскохозяйственному налогу за 1, 2 и 3 отчетные годы соответственно;</w:t>
      </w: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/>
                <w:sz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/>
                    <w:sz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БН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sz w:val="24"/>
                    <w:lang w:val="en-US"/>
                  </w:rPr>
                  <m:t>s</m:t>
                </m:r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1,</m:t>
                </m:r>
              </m:sub>
            </m:sSub>
          </m:e>
        </m:nary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/>
                <w:sz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/>
                    <w:sz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БН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sz w:val="24"/>
                    <w:lang w:val="en-US"/>
                  </w:rPr>
                  <m:t>s</m:t>
                </m:r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2,</m:t>
                </m:r>
              </m:sub>
            </m:sSub>
          </m:e>
        </m:nary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/>
                <w:sz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/>
                    <w:sz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БН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sz w:val="24"/>
                    <w:lang w:val="en-US"/>
                  </w:rPr>
                  <m:t>s</m:t>
                </m:r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3</m:t>
                </m:r>
              </m:sub>
            </m:sSub>
          </m:e>
        </m:nary>
      </m:oMath>
      <w:r w:rsidR="00D46A02" w:rsidRPr="00D46A02">
        <w:rPr>
          <w:rFonts w:ascii="Times New Roman" w:hAnsi="Times New Roman"/>
          <w:sz w:val="24"/>
        </w:rPr>
        <w:t xml:space="preserve"> - суммарная база налогообложения (экономический показатель, отражающий базу налогообложения) по сельским поселениям, входящим в состав муниципального района, по единому сельскохозяйственному налогу за 1, 2 и 3 отчетные годы соответственно.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color w:val="0000FF"/>
          <w:sz w:val="24"/>
        </w:rPr>
      </w:pPr>
    </w:p>
    <w:p w:rsidR="00D46A02" w:rsidRPr="00D46A02" w:rsidRDefault="00D46A02" w:rsidP="00D46A02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D46A02">
        <w:rPr>
          <w:rFonts w:ascii="Times New Roman" w:hAnsi="Times New Roman"/>
          <w:sz w:val="24"/>
        </w:rPr>
        <w:t>Налоговый потенциал i-го поселения по земельному налогу рассчитывается по следующей формуле: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left="567"/>
        <w:rPr>
          <w:rFonts w:ascii="Times New Roman" w:hAnsi="Times New Roman"/>
          <w:position w:val="-14"/>
          <w:sz w:val="24"/>
        </w:rPr>
      </w:pPr>
      <m:oMath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НПп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</w:rPr>
              <m:t>iz</m:t>
            </m:r>
          </m:sub>
        </m:sSub>
        <m:r>
          <m:rPr>
            <m:nor/>
          </m:rPr>
          <w:rPr>
            <w:rFonts w:ascii="Times New Roman" w:hAnsi="Times New Roman"/>
            <w:sz w:val="24"/>
          </w:rPr>
          <m:t>=</m:t>
        </m:r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Times New Roman"/>
                    <w:sz w:val="24"/>
                  </w:rPr>
                </m:ctrlPr>
              </m:naryPr>
              <m:sub/>
              <m:sup/>
              <m:e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ПД</m:t>
                </m:r>
              </m:e>
            </m:nary>
          </m:e>
          <m:sub>
            <m:r>
              <m:rPr>
                <m:nor/>
              </m:rPr>
              <w:rPr>
                <w:rFonts w:ascii="Times New Roman" w:hAnsi="Times New Roman"/>
                <w:sz w:val="24"/>
              </w:rPr>
              <m:t>z</m:t>
            </m:r>
          </m:sub>
        </m:sSub>
        <m:r>
          <m:rPr>
            <m:nor/>
          </m:rPr>
          <w:rPr>
            <w:rFonts w:ascii="Times New Roman" w:hAnsi="Times New Roman"/>
            <w:sz w:val="24"/>
          </w:rPr>
          <m:t>×</m:t>
        </m:r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Норм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</w:rPr>
              <m:t>z</m:t>
            </m:r>
          </m:sub>
        </m:sSub>
        <m:r>
          <m:rPr>
            <m:nor/>
          </m:rPr>
          <w:rPr>
            <w:rFonts w:ascii="Times New Roman" w:hAnsi="Times New Roman"/>
            <w:sz w:val="24"/>
          </w:rPr>
          <m:t>×</m:t>
        </m:r>
        <m:d>
          <m:dPr>
            <m:ctrlPr>
              <w:rPr>
                <w:rFonts w:ascii="Cambria Math" w:hAnsi="Times New Roman"/>
                <w:sz w:val="24"/>
              </w:rPr>
            </m:ctrlPr>
          </m:dPr>
          <m:e>
            <m:f>
              <m:fPr>
                <m:ctrlPr>
                  <w:rPr>
                    <w:rFonts w:ascii="Cambria Math" w:hAnsi="Times New Roman"/>
                    <w:sz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Times New Roman"/>
                        <w:sz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</w:rPr>
                      <m:t>БН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</w:rPr>
                      <m:t>iz1</m:t>
                    </m:r>
                  </m:sub>
                </m:sSub>
              </m:num>
              <m:den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hAnsi="Times New Roman"/>
                        <w:sz w:val="24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Times New Roman"/>
                            <w:sz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24"/>
                          </w:rPr>
                          <m:t>БН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24"/>
                          </w:rPr>
                          <m:t>z1</m:t>
                        </m:r>
                      </m:sub>
                    </m:sSub>
                  </m:e>
                </m:nary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</w:rPr>
              <m:t>+</m:t>
            </m:r>
            <m:f>
              <m:fPr>
                <m:ctrlPr>
                  <w:rPr>
                    <w:rFonts w:ascii="Cambria Math" w:hAnsi="Times New Roman"/>
                    <w:sz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Times New Roman"/>
                        <w:sz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</w:rPr>
                      <m:t>БН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</w:rPr>
                      <m:t>iz2</m:t>
                    </m:r>
                  </m:sub>
                </m:sSub>
              </m:num>
              <m:den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hAnsi="Times New Roman"/>
                        <w:sz w:val="24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Times New Roman"/>
                            <w:sz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24"/>
                          </w:rPr>
                          <m:t>БН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24"/>
                          </w:rPr>
                          <m:t>z2</m:t>
                        </m:r>
                      </m:sub>
                    </m:sSub>
                  </m:e>
                </m:nary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</w:rPr>
              <m:t>+</m:t>
            </m:r>
            <m:f>
              <m:fPr>
                <m:ctrlPr>
                  <w:rPr>
                    <w:rFonts w:ascii="Cambria Math" w:hAnsi="Times New Roman"/>
                    <w:sz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Times New Roman"/>
                        <w:sz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</w:rPr>
                      <m:t>БН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sz w:val="24"/>
                      </w:rPr>
                      <m:t>iz3</m:t>
                    </m:r>
                  </m:sub>
                </m:sSub>
              </m:num>
              <m:den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hAnsi="Times New Roman"/>
                        <w:sz w:val="24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Times New Roman"/>
                            <w:sz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24"/>
                          </w:rPr>
                          <m:t>БН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24"/>
                          </w:rPr>
                          <m:t>z3</m:t>
                        </m:r>
                      </m:sub>
                    </m:sSub>
                  </m:e>
                </m:nary>
              </m:den>
            </m:f>
          </m:e>
        </m:d>
        <m:r>
          <m:rPr>
            <m:nor/>
          </m:rPr>
          <w:rPr>
            <w:rFonts w:ascii="Times New Roman" w:hAnsi="Times New Roman"/>
            <w:sz w:val="24"/>
          </w:rPr>
          <m:t>/3,</m:t>
        </m:r>
      </m:oMath>
      <w:r w:rsidR="00D46A02" w:rsidRPr="00D46A02">
        <w:rPr>
          <w:rFonts w:ascii="Times New Roman" w:hAnsi="Times New Roman"/>
          <w:position w:val="-14"/>
          <w:sz w:val="24"/>
        </w:rPr>
        <w:t xml:space="preserve">                           (6.2.6)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ind w:left="567"/>
        <w:rPr>
          <w:rFonts w:ascii="Times New Roman" w:hAnsi="Times New Roman"/>
          <w:position w:val="-14"/>
          <w:sz w:val="24"/>
        </w:rPr>
      </w:pPr>
    </w:p>
    <w:p w:rsidR="00D46A02" w:rsidRPr="00D46A02" w:rsidRDefault="00D46A02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w:r w:rsidRPr="00D46A02">
        <w:rPr>
          <w:rFonts w:ascii="Times New Roman" w:hAnsi="Times New Roman"/>
          <w:sz w:val="24"/>
        </w:rPr>
        <w:t>где:</w:t>
      </w: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НПп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iz</m:t>
            </m:r>
          </m:sub>
        </m:sSub>
      </m:oMath>
      <w:r w:rsidR="00D46A02" w:rsidRPr="00D46A02">
        <w:rPr>
          <w:rFonts w:ascii="Times New Roman" w:hAnsi="Times New Roman"/>
          <w:sz w:val="24"/>
        </w:rPr>
        <w:t xml:space="preserve"> - налоговый потенциал i-го поселения по земельному налогу;</w:t>
      </w: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Times New Roman"/>
                    <w:sz w:val="24"/>
                  </w:rPr>
                </m:ctrlPr>
              </m:naryPr>
              <m:sub/>
              <m:sup/>
              <m:e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ПД</m:t>
                </m:r>
              </m:e>
            </m:nary>
          </m:e>
          <m:sub>
            <m:r>
              <m:rPr>
                <m:nor/>
              </m:rPr>
              <w:rPr>
                <w:rFonts w:ascii="Times New Roman" w:hAnsi="Times New Roman"/>
                <w:sz w:val="24"/>
              </w:rPr>
              <m:t>z</m:t>
            </m:r>
          </m:sub>
        </m:sSub>
      </m:oMath>
      <w:r w:rsidR="00D46A02" w:rsidRPr="00D46A02">
        <w:rPr>
          <w:rFonts w:ascii="Times New Roman" w:hAnsi="Times New Roman"/>
          <w:sz w:val="24"/>
        </w:rPr>
        <w:t xml:space="preserve"> – сумма поступлений земельного налога с территории всех поселений, входящих в состав муниципального района, в планируемом году;</w:t>
      </w: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Норм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</w:rPr>
              <m:t>z</m:t>
            </m:r>
          </m:sub>
        </m:sSub>
      </m:oMath>
      <w:r w:rsidR="00D46A02" w:rsidRPr="00D46A02">
        <w:rPr>
          <w:rFonts w:ascii="Times New Roman" w:hAnsi="Times New Roman"/>
          <w:sz w:val="24"/>
        </w:rPr>
        <w:t xml:space="preserve"> - единый норматив отчислений в бюджеты поселений от земельного налога в соответствии с Бюджетным </w:t>
      </w:r>
      <w:hyperlink r:id="rId10" w:history="1">
        <w:r w:rsidR="00D46A02" w:rsidRPr="00D46A02">
          <w:rPr>
            <w:rFonts w:ascii="Times New Roman" w:hAnsi="Times New Roman"/>
            <w:sz w:val="24"/>
          </w:rPr>
          <w:t>кодексом</w:t>
        </w:r>
      </w:hyperlink>
      <w:r w:rsidR="00D46A02" w:rsidRPr="00D46A02">
        <w:rPr>
          <w:rFonts w:ascii="Times New Roman" w:hAnsi="Times New Roman"/>
          <w:sz w:val="24"/>
        </w:rPr>
        <w:t xml:space="preserve"> Российской Федерации;</w:t>
      </w: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БН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iz</m:t>
            </m:r>
            <m:r>
              <m:rPr>
                <m:nor/>
              </m:rPr>
              <w:rPr>
                <w:rFonts w:ascii="Times New Roman" w:hAnsi="Times New Roman"/>
                <w:sz w:val="24"/>
              </w:rPr>
              <m:t xml:space="preserve">1, </m:t>
            </m:r>
          </m:sub>
        </m:sSub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БН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iz</m:t>
            </m:r>
            <m:r>
              <m:rPr>
                <m:nor/>
              </m:rPr>
              <w:rPr>
                <w:rFonts w:ascii="Times New Roman" w:hAnsi="Times New Roman"/>
                <w:sz w:val="24"/>
              </w:rPr>
              <m:t xml:space="preserve">2, </m:t>
            </m:r>
          </m:sub>
        </m:sSub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БН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iz</m:t>
            </m:r>
            <m:r>
              <m:rPr>
                <m:nor/>
              </m:rPr>
              <w:rPr>
                <w:rFonts w:ascii="Times New Roman" w:hAnsi="Times New Roman"/>
                <w:sz w:val="24"/>
              </w:rPr>
              <m:t>3</m:t>
            </m:r>
          </m:sub>
        </m:sSub>
      </m:oMath>
      <w:r w:rsidR="00D46A02" w:rsidRPr="00D46A02">
        <w:rPr>
          <w:rFonts w:ascii="Times New Roman" w:hAnsi="Times New Roman"/>
          <w:sz w:val="24"/>
        </w:rPr>
        <w:t xml:space="preserve"> - база налогообложения (экономический показатель, отражающий базу налогообложения) i-го поселения по земельному налогу за 1, 2 и 3 отчетные годы соответственно;</w:t>
      </w: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/>
                <w:sz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/>
                    <w:sz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БН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z1,</m:t>
                </m:r>
              </m:sub>
            </m:sSub>
          </m:e>
        </m:nary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/>
                <w:sz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/>
                    <w:sz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БН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z2,</m:t>
                </m:r>
              </m:sub>
            </m:sSub>
          </m:e>
        </m:nary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/>
                <w:sz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/>
                    <w:sz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БН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z3</m:t>
                </m:r>
              </m:sub>
            </m:sSub>
          </m:e>
        </m:nary>
      </m:oMath>
      <w:r w:rsidR="00D46A02" w:rsidRPr="00D46A02">
        <w:rPr>
          <w:rFonts w:ascii="Times New Roman" w:hAnsi="Times New Roman"/>
          <w:sz w:val="24"/>
        </w:rPr>
        <w:t>- суммарная база налогообложения (экономический показатель, отражающий базу налогообложения) всех поселений муниципального района по земельному налогу за 1, 2 и 3 отчетные годы соответственно.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D46A02" w:rsidRPr="00D46A02" w:rsidRDefault="00D46A02" w:rsidP="00D46A02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D46A02">
        <w:rPr>
          <w:rFonts w:ascii="Times New Roman" w:hAnsi="Times New Roman"/>
          <w:sz w:val="24"/>
        </w:rPr>
        <w:t>Налоговый потенциал i-го поселения рассчитывается по следующей формуле: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left="567"/>
        <w:rPr>
          <w:rFonts w:ascii="Times New Roman" w:hAnsi="Times New Roman"/>
          <w:position w:val="-14"/>
          <w:sz w:val="24"/>
          <w:lang w:val="en-US"/>
        </w:rPr>
      </w:pPr>
      <m:oMath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НПп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i</m:t>
            </m:r>
          </m:sub>
        </m:sSub>
        <m:r>
          <m:rPr>
            <m:nor/>
          </m:rPr>
          <w:rPr>
            <w:rFonts w:ascii="Times New Roman" w:hAnsi="Times New Roman"/>
            <w:sz w:val="24"/>
            <w:lang w:val="en-US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/>
                <w:sz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/>
                    <w:sz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НПп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sz w:val="24"/>
                    <w:lang w:val="en-US"/>
                  </w:rPr>
                  <m:t>i</m:t>
                </m:r>
              </m:sub>
            </m:sSub>
          </m:e>
        </m:nary>
      </m:oMath>
      <w:r w:rsidR="00D46A02" w:rsidRPr="00D46A02">
        <w:rPr>
          <w:rFonts w:ascii="Times New Roman" w:hAnsi="Times New Roman"/>
          <w:sz w:val="24"/>
          <w:lang w:val="en-US"/>
        </w:rPr>
        <w:t>,                                                                                         (6.2.7)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lang w:val="en-US"/>
        </w:rPr>
      </w:pPr>
    </w:p>
    <w:p w:rsidR="00D46A02" w:rsidRPr="00D46A02" w:rsidRDefault="00D46A02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lang w:val="en-US"/>
        </w:rPr>
      </w:pPr>
      <w:r w:rsidRPr="00D46A02">
        <w:rPr>
          <w:rFonts w:ascii="Times New Roman" w:hAnsi="Times New Roman"/>
          <w:sz w:val="24"/>
        </w:rPr>
        <w:t>где</w:t>
      </w:r>
      <w:r w:rsidRPr="00D46A02">
        <w:rPr>
          <w:rFonts w:ascii="Times New Roman" w:hAnsi="Times New Roman"/>
          <w:sz w:val="24"/>
          <w:lang w:val="en-US"/>
        </w:rPr>
        <w:t>: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w:r w:rsidRPr="00D46A02">
        <w:rPr>
          <w:rFonts w:ascii="Times New Roman" w:hAnsi="Times New Roman"/>
          <w:sz w:val="24"/>
          <w:lang w:val="en-US"/>
        </w:rPr>
        <w:t xml:space="preserve"> </w:t>
      </w:r>
      <m:oMath>
        <m:sSub>
          <m:sSubPr>
            <m:ctrlPr>
              <w:rPr>
                <w:rFonts w:ascii="Cambria Math" w:hAnsi="Times New Roman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sz w:val="24"/>
              </w:rPr>
              <m:t>НПп</m:t>
            </m:r>
          </m:e>
          <m:sub>
            <m:r>
              <m:rPr>
                <m:nor/>
              </m:rPr>
              <w:rPr>
                <w:rFonts w:ascii="Times New Roman" w:hAnsi="Times New Roman"/>
                <w:sz w:val="24"/>
                <w:lang w:val="en-US"/>
              </w:rPr>
              <m:t>i</m:t>
            </m:r>
            <m:r>
              <m:rPr>
                <m:nor/>
              </m:rPr>
              <w:rPr>
                <w:rFonts w:ascii="Times New Roman" w:hAnsi="Times New Roman"/>
                <w:sz w:val="24"/>
              </w:rPr>
              <m:t xml:space="preserve"> </m:t>
            </m:r>
          </m:sub>
        </m:sSub>
      </m:oMath>
      <w:r w:rsidRPr="00D46A02">
        <w:rPr>
          <w:rFonts w:ascii="Times New Roman" w:hAnsi="Times New Roman"/>
          <w:sz w:val="24"/>
        </w:rPr>
        <w:t>- налоговый потенциал i-го поселения;</w:t>
      </w:r>
    </w:p>
    <w:p w:rsidR="00D46A02" w:rsidRPr="00D46A02" w:rsidRDefault="00E22EEA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/>
                <w:sz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/>
                    <w:sz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sz w:val="24"/>
                  </w:rPr>
                  <m:t>НПп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sz w:val="24"/>
                    <w:lang w:val="en-US"/>
                  </w:rPr>
                  <m:t>i</m:t>
                </m:r>
              </m:sub>
            </m:sSub>
          </m:e>
        </m:nary>
      </m:oMath>
      <w:r w:rsidR="00D46A02" w:rsidRPr="00D46A02">
        <w:rPr>
          <w:rFonts w:ascii="Times New Roman" w:hAnsi="Times New Roman"/>
          <w:sz w:val="24"/>
        </w:rPr>
        <w:t xml:space="preserve"> - сумма налоговых потенциалов i-го поселения по всем налогам, входящим в репрезентативную систему налогов.</w:t>
      </w:r>
    </w:p>
    <w:p w:rsidR="00D46A02" w:rsidRPr="00D46A02" w:rsidRDefault="00D46A02" w:rsidP="00D46A0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</w:rPr>
      </w:pPr>
      <w:r w:rsidRPr="00D46A02">
        <w:rPr>
          <w:rFonts w:ascii="Times New Roman" w:hAnsi="Times New Roman"/>
          <w:sz w:val="24"/>
        </w:rPr>
        <w:t>Рассчитанные оценки налогового потенциала не являются планируемыми или рекомендуемыми показателями доходов бюджетов поселений и используются только для сопоставления бюджетной обеспеченности в целях межбюджетного регулирования.».</w:t>
      </w:r>
    </w:p>
    <w:p w:rsidR="00D46A02" w:rsidRPr="00D46A02" w:rsidRDefault="00D46A02" w:rsidP="00D46A02">
      <w:pPr>
        <w:rPr>
          <w:rFonts w:ascii="Times New Roman" w:hAnsi="Times New Roman"/>
          <w:sz w:val="24"/>
        </w:rPr>
      </w:pPr>
    </w:p>
    <w:p w:rsidR="00D46A02" w:rsidRPr="002D6D03" w:rsidRDefault="00D46A02" w:rsidP="00D46A02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</w:p>
    <w:p w:rsidR="00851C43" w:rsidRDefault="00851C43" w:rsidP="004604BD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/>
          <w:sz w:val="24"/>
        </w:rPr>
      </w:pPr>
    </w:p>
    <w:p w:rsidR="004604BD" w:rsidRDefault="004604BD" w:rsidP="007B3954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</w:rPr>
      </w:pPr>
      <w:r w:rsidRPr="005441B9">
        <w:rPr>
          <w:rFonts w:ascii="Times New Roman" w:hAnsi="Times New Roman"/>
          <w:sz w:val="24"/>
        </w:rPr>
        <w:t>Расчет поправочного коэффициента</w:t>
      </w:r>
      <w:r w:rsidR="00851C43" w:rsidRPr="005441B9">
        <w:rPr>
          <w:rFonts w:ascii="Times New Roman" w:hAnsi="Times New Roman"/>
          <w:sz w:val="24"/>
        </w:rPr>
        <w:t xml:space="preserve"> расходных потребностей поселений</w:t>
      </w:r>
    </w:p>
    <w:p w:rsidR="005441B9" w:rsidRPr="002D6D03" w:rsidRDefault="005441B9" w:rsidP="007B3954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Для оценки относительных различий в расходных обязательствах поселений используется репрезентативная система расходных обязательств, которая включает основные виды расходных обязательств, связанные с решением вопросов местного значения поселений.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lastRenderedPageBreak/>
        <w:t xml:space="preserve">    Поправочный коэффициент расходных потребностей i-го поселения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(КРПп )   рассчитывается   по  следующей формуле: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i</w:t>
      </w:r>
    </w:p>
    <w:p w:rsidR="00605217" w:rsidRPr="002D6D03" w:rsidRDefault="00605217" w:rsidP="00605217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КРПп  = 0,0</w:t>
      </w:r>
      <w:r>
        <w:rPr>
          <w:rFonts w:ascii="Courier New" w:hAnsi="Courier New" w:cs="Courier New"/>
          <w:sz w:val="24"/>
        </w:rPr>
        <w:t>00</w:t>
      </w:r>
      <w:r w:rsidRPr="002D6D03">
        <w:rPr>
          <w:rFonts w:ascii="Courier New" w:hAnsi="Courier New" w:cs="Courier New"/>
          <w:sz w:val="24"/>
        </w:rPr>
        <w:t xml:space="preserve"> x Кмп  + 0,0</w:t>
      </w:r>
      <w:r>
        <w:rPr>
          <w:rFonts w:ascii="Courier New" w:hAnsi="Courier New" w:cs="Courier New"/>
          <w:sz w:val="24"/>
        </w:rPr>
        <w:t>00</w:t>
      </w:r>
      <w:r w:rsidRPr="002D6D03">
        <w:rPr>
          <w:rFonts w:ascii="Courier New" w:hAnsi="Courier New" w:cs="Courier New"/>
          <w:sz w:val="24"/>
        </w:rPr>
        <w:t xml:space="preserve"> x Куп  x Крп </w:t>
      </w:r>
      <w:r>
        <w:rPr>
          <w:rFonts w:ascii="Courier New" w:hAnsi="Courier New" w:cs="Courier New"/>
          <w:sz w:val="24"/>
          <w:lang w:val="en-US"/>
        </w:rPr>
        <w:t>x</w:t>
      </w:r>
      <w:r w:rsidRPr="001C31EE">
        <w:rPr>
          <w:rFonts w:ascii="Courier New" w:hAnsi="Courier New" w:cs="Courier New"/>
          <w:sz w:val="24"/>
        </w:rPr>
        <w:t xml:space="preserve"> </w:t>
      </w:r>
      <w:r>
        <w:rPr>
          <w:rFonts w:ascii="Courier New" w:hAnsi="Courier New" w:cs="Courier New"/>
          <w:sz w:val="24"/>
        </w:rPr>
        <w:t>Кпнп</w:t>
      </w:r>
      <w:r w:rsidR="00397F06">
        <w:rPr>
          <w:rFonts w:ascii="Courier New" w:hAnsi="Courier New" w:cs="Courier New"/>
          <w:sz w:val="24"/>
        </w:rPr>
        <w:t xml:space="preserve"> + 0,348</w:t>
      </w:r>
      <w:r w:rsidRPr="002D6D03">
        <w:rPr>
          <w:rFonts w:ascii="Courier New" w:hAnsi="Courier New" w:cs="Courier New"/>
          <w:sz w:val="24"/>
        </w:rPr>
        <w:t xml:space="preserve"> x Куп</w:t>
      </w:r>
      <w:r w:rsidRPr="005B2259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x</w:t>
      </w:r>
    </w:p>
    <w:p w:rsidR="00605217" w:rsidRPr="002D6D03" w:rsidRDefault="00605217" w:rsidP="00605217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</w:t>
      </w:r>
    </w:p>
    <w:p w:rsidR="00605217" w:rsidRPr="002D6D03" w:rsidRDefault="00605217" w:rsidP="00605217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  <w:lang w:val="en-US"/>
        </w:rPr>
      </w:pPr>
      <w:r w:rsidRPr="00F82BD7">
        <w:rPr>
          <w:rFonts w:ascii="Courier New" w:hAnsi="Courier New" w:cs="Courier New"/>
          <w:sz w:val="24"/>
        </w:rPr>
        <w:t xml:space="preserve">         </w:t>
      </w:r>
      <w:r w:rsidRPr="002D6D03">
        <w:rPr>
          <w:rFonts w:ascii="Courier New" w:hAnsi="Courier New" w:cs="Courier New"/>
          <w:sz w:val="24"/>
          <w:lang w:val="en-US"/>
        </w:rPr>
        <w:t xml:space="preserve">i              i              i      i      </w:t>
      </w:r>
      <w:r>
        <w:rPr>
          <w:rFonts w:ascii="Courier New" w:hAnsi="Courier New" w:cs="Courier New"/>
          <w:sz w:val="24"/>
          <w:lang w:val="en-US"/>
        </w:rPr>
        <w:t>i</w:t>
      </w:r>
      <w:r w:rsidRPr="002D6D03">
        <w:rPr>
          <w:rFonts w:ascii="Courier New" w:hAnsi="Courier New" w:cs="Courier New"/>
          <w:sz w:val="24"/>
          <w:lang w:val="en-US"/>
        </w:rPr>
        <w:t xml:space="preserve">      i</w:t>
      </w:r>
    </w:p>
    <w:p w:rsidR="00605217" w:rsidRPr="002D6D03" w:rsidRDefault="00605217" w:rsidP="00605217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  <w:lang w:val="en-US"/>
        </w:rPr>
      </w:pPr>
    </w:p>
    <w:p w:rsidR="00605217" w:rsidRPr="002D6D03" w:rsidRDefault="00605217" w:rsidP="00605217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  <w:lang w:val="en-US"/>
        </w:rPr>
      </w:pPr>
      <w:r w:rsidRPr="002D6D03">
        <w:rPr>
          <w:rFonts w:ascii="Courier New" w:hAnsi="Courier New" w:cs="Courier New"/>
          <w:sz w:val="24"/>
          <w:lang w:val="en-US"/>
        </w:rPr>
        <w:t xml:space="preserve">x </w:t>
      </w:r>
      <w:r w:rsidRPr="002D6D03">
        <w:rPr>
          <w:rFonts w:ascii="Courier New" w:hAnsi="Courier New" w:cs="Courier New"/>
          <w:sz w:val="24"/>
        </w:rPr>
        <w:t>Крп</w:t>
      </w:r>
      <w:r w:rsidRPr="002D6D03">
        <w:rPr>
          <w:rFonts w:ascii="Courier New" w:hAnsi="Courier New" w:cs="Courier New"/>
          <w:sz w:val="24"/>
          <w:lang w:val="en-US"/>
        </w:rPr>
        <w:t xml:space="preserve">  + 0,0</w:t>
      </w:r>
      <w:r>
        <w:rPr>
          <w:rFonts w:ascii="Courier New" w:hAnsi="Courier New" w:cs="Courier New"/>
          <w:sz w:val="24"/>
          <w:lang w:val="en-US"/>
        </w:rPr>
        <w:t>0</w:t>
      </w:r>
      <w:r w:rsidRPr="00605217">
        <w:rPr>
          <w:rFonts w:ascii="Courier New" w:hAnsi="Courier New" w:cs="Courier New"/>
          <w:sz w:val="24"/>
          <w:lang w:val="en-US"/>
        </w:rPr>
        <w:t>0</w:t>
      </w:r>
      <w:r w:rsidRPr="002D6D03">
        <w:rPr>
          <w:rFonts w:ascii="Courier New" w:hAnsi="Courier New" w:cs="Courier New"/>
          <w:sz w:val="24"/>
          <w:lang w:val="en-US"/>
        </w:rPr>
        <w:t xml:space="preserve"> x </w:t>
      </w:r>
      <w:r w:rsidRPr="002D6D03">
        <w:rPr>
          <w:rFonts w:ascii="Courier New" w:hAnsi="Courier New" w:cs="Courier New"/>
          <w:sz w:val="24"/>
        </w:rPr>
        <w:t>Куп</w:t>
      </w:r>
      <w:r w:rsidRPr="002D6D03">
        <w:rPr>
          <w:rFonts w:ascii="Courier New" w:hAnsi="Courier New" w:cs="Courier New"/>
          <w:sz w:val="24"/>
          <w:lang w:val="en-US"/>
        </w:rPr>
        <w:t xml:space="preserve">  + 0,0</w:t>
      </w:r>
      <w:r w:rsidR="00397F06" w:rsidRPr="00397F06">
        <w:rPr>
          <w:rFonts w:ascii="Courier New" w:hAnsi="Courier New" w:cs="Courier New"/>
          <w:sz w:val="24"/>
          <w:lang w:val="en-US"/>
        </w:rPr>
        <w:t>24</w:t>
      </w:r>
      <w:r w:rsidRPr="002D6D03">
        <w:rPr>
          <w:rFonts w:ascii="Courier New" w:hAnsi="Courier New" w:cs="Courier New"/>
          <w:sz w:val="24"/>
          <w:lang w:val="en-US"/>
        </w:rPr>
        <w:t xml:space="preserve"> x </w:t>
      </w:r>
      <w:r w:rsidRPr="002D6D03">
        <w:rPr>
          <w:rFonts w:ascii="Courier New" w:hAnsi="Courier New" w:cs="Courier New"/>
          <w:sz w:val="24"/>
        </w:rPr>
        <w:t>Кмп</w:t>
      </w:r>
      <w:r>
        <w:rPr>
          <w:rFonts w:ascii="Courier New" w:hAnsi="Courier New" w:cs="Courier New"/>
          <w:sz w:val="24"/>
          <w:lang w:val="en-US"/>
        </w:rPr>
        <w:t xml:space="preserve"> x</w:t>
      </w:r>
      <w:r>
        <w:rPr>
          <w:rFonts w:ascii="Courier New" w:hAnsi="Courier New" w:cs="Courier New"/>
          <w:sz w:val="24"/>
        </w:rPr>
        <w:t>Крп</w:t>
      </w:r>
      <w:r w:rsidRPr="002D6D03">
        <w:rPr>
          <w:rFonts w:ascii="Courier New" w:hAnsi="Courier New" w:cs="Courier New"/>
          <w:sz w:val="24"/>
          <w:lang w:val="en-US"/>
        </w:rPr>
        <w:t xml:space="preserve">  + 0,</w:t>
      </w:r>
      <w:r w:rsidR="00397F06">
        <w:rPr>
          <w:rFonts w:ascii="Courier New" w:hAnsi="Courier New" w:cs="Courier New"/>
          <w:sz w:val="24"/>
          <w:lang w:val="en-US"/>
        </w:rPr>
        <w:t>1</w:t>
      </w:r>
      <w:r w:rsidR="00397F06" w:rsidRPr="00397F06">
        <w:rPr>
          <w:rFonts w:ascii="Courier New" w:hAnsi="Courier New" w:cs="Courier New"/>
          <w:sz w:val="24"/>
          <w:lang w:val="en-US"/>
        </w:rPr>
        <w:t>75</w:t>
      </w:r>
      <w:r w:rsidRPr="002D6D03">
        <w:rPr>
          <w:rFonts w:ascii="Courier New" w:hAnsi="Courier New" w:cs="Courier New"/>
          <w:sz w:val="24"/>
          <w:lang w:val="en-US"/>
        </w:rPr>
        <w:t xml:space="preserve"> x </w:t>
      </w:r>
      <w:r w:rsidRPr="002D6D03">
        <w:rPr>
          <w:rFonts w:ascii="Courier New" w:hAnsi="Courier New" w:cs="Courier New"/>
          <w:sz w:val="24"/>
        </w:rPr>
        <w:t>Кмп</w:t>
      </w:r>
      <w:r w:rsidRPr="002D6D03">
        <w:rPr>
          <w:rFonts w:ascii="Courier New" w:hAnsi="Courier New" w:cs="Courier New"/>
          <w:sz w:val="24"/>
          <w:lang w:val="en-US"/>
        </w:rPr>
        <w:t xml:space="preserve">  x </w:t>
      </w:r>
      <w:r w:rsidRPr="002D6D03">
        <w:rPr>
          <w:rFonts w:ascii="Courier New" w:hAnsi="Courier New" w:cs="Courier New"/>
          <w:sz w:val="24"/>
        </w:rPr>
        <w:t>Крп</w:t>
      </w:r>
      <w:r w:rsidRPr="002D6D03">
        <w:rPr>
          <w:rFonts w:ascii="Courier New" w:hAnsi="Courier New" w:cs="Courier New"/>
          <w:sz w:val="24"/>
          <w:lang w:val="en-US"/>
        </w:rPr>
        <w:t xml:space="preserve">  +</w:t>
      </w:r>
    </w:p>
    <w:p w:rsidR="00605217" w:rsidRPr="002D6D03" w:rsidRDefault="00605217" w:rsidP="00605217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  <w:lang w:val="en-US"/>
        </w:rPr>
      </w:pPr>
      <w:r w:rsidRPr="002D6D03">
        <w:rPr>
          <w:rFonts w:ascii="Courier New" w:hAnsi="Courier New" w:cs="Courier New"/>
          <w:sz w:val="24"/>
          <w:lang w:val="en-US"/>
        </w:rPr>
        <w:t xml:space="preserve">     i              i              i    </w:t>
      </w:r>
      <w:r>
        <w:rPr>
          <w:rFonts w:ascii="Courier New" w:hAnsi="Courier New" w:cs="Courier New"/>
          <w:sz w:val="24"/>
          <w:lang w:val="en-US"/>
        </w:rPr>
        <w:t>i</w:t>
      </w:r>
      <w:r w:rsidRPr="002D6D03">
        <w:rPr>
          <w:rFonts w:ascii="Courier New" w:hAnsi="Courier New" w:cs="Courier New"/>
          <w:sz w:val="24"/>
          <w:lang w:val="en-US"/>
        </w:rPr>
        <w:t xml:space="preserve">          i      i</w:t>
      </w:r>
    </w:p>
    <w:p w:rsidR="00605217" w:rsidRPr="002D6D03" w:rsidRDefault="00605217" w:rsidP="00605217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  <w:lang w:val="en-US"/>
        </w:rPr>
      </w:pPr>
    </w:p>
    <w:p w:rsidR="00605217" w:rsidRPr="00E714E2" w:rsidRDefault="00397F06" w:rsidP="00605217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  <w:lang w:val="en-US"/>
        </w:rPr>
      </w:pPr>
      <w:r w:rsidRPr="00E714E2">
        <w:rPr>
          <w:rFonts w:ascii="Courier New" w:hAnsi="Courier New" w:cs="Courier New"/>
          <w:sz w:val="24"/>
          <w:lang w:val="en-US"/>
        </w:rPr>
        <w:t>+ 0,001</w:t>
      </w:r>
      <w:r w:rsidR="00605217" w:rsidRPr="00E714E2">
        <w:rPr>
          <w:rFonts w:ascii="Courier New" w:hAnsi="Courier New" w:cs="Courier New"/>
          <w:sz w:val="24"/>
          <w:lang w:val="en-US"/>
        </w:rPr>
        <w:t xml:space="preserve"> </w:t>
      </w:r>
      <w:r w:rsidR="00605217" w:rsidRPr="002D6D03">
        <w:rPr>
          <w:rFonts w:ascii="Courier New" w:hAnsi="Courier New" w:cs="Courier New"/>
          <w:sz w:val="24"/>
          <w:lang w:val="en-US"/>
        </w:rPr>
        <w:t>x</w:t>
      </w:r>
      <w:r w:rsidR="00605217" w:rsidRPr="00E714E2">
        <w:rPr>
          <w:rFonts w:ascii="Courier New" w:hAnsi="Courier New" w:cs="Courier New"/>
          <w:sz w:val="24"/>
          <w:lang w:val="en-US"/>
        </w:rPr>
        <w:t xml:space="preserve"> </w:t>
      </w:r>
      <w:proofErr w:type="spellStart"/>
      <w:r w:rsidR="00605217" w:rsidRPr="002D6D03">
        <w:rPr>
          <w:rFonts w:ascii="Courier New" w:hAnsi="Courier New" w:cs="Courier New"/>
          <w:sz w:val="24"/>
        </w:rPr>
        <w:t>Кмп</w:t>
      </w:r>
      <w:proofErr w:type="spellEnd"/>
      <w:r w:rsidR="00605217" w:rsidRPr="00E714E2">
        <w:rPr>
          <w:rFonts w:ascii="Courier New" w:hAnsi="Courier New" w:cs="Courier New"/>
          <w:sz w:val="24"/>
          <w:lang w:val="en-US"/>
        </w:rPr>
        <w:t xml:space="preserve">  </w:t>
      </w:r>
      <w:r w:rsidR="00605217" w:rsidRPr="002D6D03">
        <w:rPr>
          <w:rFonts w:ascii="Courier New" w:hAnsi="Courier New" w:cs="Courier New"/>
          <w:sz w:val="24"/>
          <w:lang w:val="en-US"/>
        </w:rPr>
        <w:t>x</w:t>
      </w:r>
      <w:r w:rsidR="00605217" w:rsidRPr="00E714E2">
        <w:rPr>
          <w:rFonts w:ascii="Courier New" w:hAnsi="Courier New" w:cs="Courier New"/>
          <w:sz w:val="24"/>
          <w:lang w:val="en-US"/>
        </w:rPr>
        <w:t xml:space="preserve"> </w:t>
      </w:r>
      <w:proofErr w:type="spellStart"/>
      <w:r w:rsidR="00605217" w:rsidRPr="002D6D03">
        <w:rPr>
          <w:rFonts w:ascii="Courier New" w:hAnsi="Courier New" w:cs="Courier New"/>
          <w:sz w:val="24"/>
        </w:rPr>
        <w:t>Крп</w:t>
      </w:r>
      <w:proofErr w:type="spellEnd"/>
      <w:r w:rsidRPr="00E714E2">
        <w:rPr>
          <w:rFonts w:ascii="Courier New" w:hAnsi="Courier New" w:cs="Courier New"/>
          <w:sz w:val="24"/>
          <w:lang w:val="en-US"/>
        </w:rPr>
        <w:t xml:space="preserve">  +0,215</w:t>
      </w:r>
      <w:r w:rsidR="00605217" w:rsidRPr="00E714E2">
        <w:rPr>
          <w:rFonts w:ascii="Courier New" w:hAnsi="Courier New" w:cs="Courier New"/>
          <w:sz w:val="24"/>
          <w:lang w:val="en-US"/>
        </w:rPr>
        <w:t xml:space="preserve"> </w:t>
      </w:r>
      <w:r w:rsidR="00605217">
        <w:rPr>
          <w:rFonts w:ascii="Courier New" w:hAnsi="Courier New" w:cs="Courier New"/>
          <w:sz w:val="24"/>
          <w:lang w:val="en-US"/>
        </w:rPr>
        <w:t>x</w:t>
      </w:r>
      <w:r w:rsidR="00605217" w:rsidRPr="00E714E2">
        <w:rPr>
          <w:rFonts w:ascii="Courier New" w:hAnsi="Courier New" w:cs="Courier New"/>
          <w:sz w:val="24"/>
          <w:lang w:val="en-US"/>
        </w:rPr>
        <w:t xml:space="preserve"> </w:t>
      </w:r>
      <w:proofErr w:type="spellStart"/>
      <w:r w:rsidR="00605217">
        <w:rPr>
          <w:rFonts w:ascii="Courier New" w:hAnsi="Courier New" w:cs="Courier New"/>
          <w:sz w:val="24"/>
        </w:rPr>
        <w:t>Кпнп</w:t>
      </w:r>
      <w:proofErr w:type="spellEnd"/>
      <w:r w:rsidRPr="00E714E2">
        <w:rPr>
          <w:rFonts w:ascii="Courier New" w:hAnsi="Courier New" w:cs="Courier New"/>
          <w:sz w:val="24"/>
          <w:lang w:val="en-US"/>
        </w:rPr>
        <w:t xml:space="preserve"> + 0,237</w:t>
      </w:r>
      <w:r w:rsidR="00605217" w:rsidRPr="00E714E2">
        <w:rPr>
          <w:rFonts w:ascii="Courier New" w:hAnsi="Courier New" w:cs="Courier New"/>
          <w:sz w:val="24"/>
          <w:lang w:val="en-US"/>
        </w:rPr>
        <w:t xml:space="preserve"> </w:t>
      </w:r>
      <w:r w:rsidR="00605217" w:rsidRPr="002D6D03">
        <w:rPr>
          <w:rFonts w:ascii="Courier New" w:hAnsi="Courier New" w:cs="Courier New"/>
          <w:sz w:val="24"/>
          <w:lang w:val="en-US"/>
        </w:rPr>
        <w:t>x</w:t>
      </w:r>
      <w:r w:rsidR="00605217" w:rsidRPr="00E714E2">
        <w:rPr>
          <w:rFonts w:ascii="Courier New" w:hAnsi="Courier New" w:cs="Courier New"/>
          <w:sz w:val="24"/>
          <w:lang w:val="en-US"/>
        </w:rPr>
        <w:t xml:space="preserve"> </w:t>
      </w:r>
      <w:proofErr w:type="spellStart"/>
      <w:r w:rsidR="00605217" w:rsidRPr="002D6D03">
        <w:rPr>
          <w:rFonts w:ascii="Courier New" w:hAnsi="Courier New" w:cs="Courier New"/>
          <w:sz w:val="24"/>
        </w:rPr>
        <w:t>К</w:t>
      </w:r>
      <w:r w:rsidR="00605217">
        <w:rPr>
          <w:rFonts w:ascii="Courier New" w:hAnsi="Courier New" w:cs="Courier New"/>
          <w:sz w:val="24"/>
        </w:rPr>
        <w:t>р</w:t>
      </w:r>
      <w:r w:rsidR="00605217" w:rsidRPr="002D6D03">
        <w:rPr>
          <w:rFonts w:ascii="Courier New" w:hAnsi="Courier New" w:cs="Courier New"/>
          <w:sz w:val="24"/>
        </w:rPr>
        <w:t>п</w:t>
      </w:r>
      <w:proofErr w:type="spellEnd"/>
      <w:r w:rsidR="00605217" w:rsidRPr="00E714E2">
        <w:rPr>
          <w:rFonts w:ascii="Courier New" w:hAnsi="Courier New" w:cs="Courier New"/>
          <w:sz w:val="24"/>
          <w:lang w:val="en-US"/>
        </w:rPr>
        <w:t xml:space="preserve"> ,     (6.4);                </w:t>
      </w:r>
    </w:p>
    <w:p w:rsidR="00605217" w:rsidRPr="00397F06" w:rsidRDefault="00605217" w:rsidP="00605217">
      <w:pPr>
        <w:tabs>
          <w:tab w:val="left" w:pos="6945"/>
        </w:tabs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E714E2">
        <w:rPr>
          <w:rFonts w:ascii="Courier New" w:hAnsi="Courier New" w:cs="Courier New"/>
          <w:sz w:val="24"/>
          <w:lang w:val="en-US"/>
        </w:rPr>
        <w:t xml:space="preserve">             </w:t>
      </w:r>
      <w:proofErr w:type="spellStart"/>
      <w:proofErr w:type="gramStart"/>
      <w:r w:rsidRPr="005B2259">
        <w:rPr>
          <w:rFonts w:ascii="Courier New" w:hAnsi="Courier New" w:cs="Courier New"/>
          <w:sz w:val="24"/>
          <w:lang w:val="en-US"/>
        </w:rPr>
        <w:t>i</w:t>
      </w:r>
      <w:proofErr w:type="spellEnd"/>
      <w:proofErr w:type="gramEnd"/>
      <w:r w:rsidRPr="00397F06">
        <w:rPr>
          <w:rFonts w:ascii="Courier New" w:hAnsi="Courier New" w:cs="Courier New"/>
          <w:sz w:val="24"/>
        </w:rPr>
        <w:t xml:space="preserve">      </w:t>
      </w:r>
      <w:proofErr w:type="spellStart"/>
      <w:r w:rsidRPr="005B2259">
        <w:rPr>
          <w:rFonts w:ascii="Courier New" w:hAnsi="Courier New" w:cs="Courier New"/>
          <w:sz w:val="24"/>
          <w:lang w:val="en-US"/>
        </w:rPr>
        <w:t>i</w:t>
      </w:r>
      <w:proofErr w:type="spellEnd"/>
      <w:r w:rsidRPr="00397F06">
        <w:rPr>
          <w:rFonts w:ascii="Courier New" w:hAnsi="Courier New" w:cs="Courier New"/>
          <w:sz w:val="24"/>
        </w:rPr>
        <w:t xml:space="preserve">              </w:t>
      </w:r>
      <w:proofErr w:type="spellStart"/>
      <w:r w:rsidRPr="005B2259">
        <w:rPr>
          <w:rFonts w:ascii="Courier New" w:hAnsi="Courier New" w:cs="Courier New"/>
          <w:sz w:val="24"/>
          <w:lang w:val="en-US"/>
        </w:rPr>
        <w:t>i</w:t>
      </w:r>
      <w:proofErr w:type="spellEnd"/>
      <w:r w:rsidRPr="00397F06">
        <w:rPr>
          <w:rFonts w:ascii="Courier New" w:hAnsi="Courier New" w:cs="Courier New"/>
          <w:sz w:val="24"/>
        </w:rPr>
        <w:tab/>
      </w:r>
      <w:proofErr w:type="spellStart"/>
      <w:r>
        <w:rPr>
          <w:rFonts w:ascii="Courier New" w:hAnsi="Courier New" w:cs="Courier New"/>
          <w:sz w:val="24"/>
          <w:lang w:val="en-US"/>
        </w:rPr>
        <w:t>i</w:t>
      </w:r>
      <w:proofErr w:type="spellEnd"/>
    </w:p>
    <w:p w:rsidR="002557D8" w:rsidRPr="000A77B5" w:rsidRDefault="002557D8" w:rsidP="002557D8">
      <w:pPr>
        <w:pStyle w:val="ConsPlusNonformat"/>
        <w:widowControl/>
        <w:rPr>
          <w:sz w:val="24"/>
          <w:szCs w:val="24"/>
        </w:rPr>
      </w:pPr>
      <w:r w:rsidRPr="00397F06">
        <w:rPr>
          <w:sz w:val="24"/>
          <w:szCs w:val="24"/>
        </w:rPr>
        <w:t xml:space="preserve">          </w:t>
      </w:r>
      <w:r w:rsidR="00851C43" w:rsidRPr="00397F06">
        <w:rPr>
          <w:sz w:val="24"/>
          <w:szCs w:val="24"/>
        </w:rPr>
        <w:t xml:space="preserve">  </w:t>
      </w:r>
      <w:r w:rsidRPr="00397F06">
        <w:rPr>
          <w:sz w:val="24"/>
          <w:szCs w:val="24"/>
        </w:rPr>
        <w:t xml:space="preserve"> </w:t>
      </w:r>
      <w:r w:rsidRPr="00514D5F">
        <w:rPr>
          <w:sz w:val="24"/>
          <w:szCs w:val="24"/>
          <w:lang w:val="en-US"/>
        </w:rPr>
        <w:t>i</w:t>
      </w:r>
      <w:r w:rsidRPr="000A77B5">
        <w:rPr>
          <w:sz w:val="24"/>
          <w:szCs w:val="24"/>
        </w:rPr>
        <w:t xml:space="preserve">                           </w:t>
      </w:r>
    </w:p>
    <w:p w:rsidR="002557D8" w:rsidRPr="00957504" w:rsidRDefault="002557D8" w:rsidP="002557D8">
      <w:pPr>
        <w:pStyle w:val="ConsPlusNonformat"/>
        <w:widowControl/>
        <w:rPr>
          <w:sz w:val="24"/>
          <w:szCs w:val="24"/>
        </w:rPr>
      </w:pPr>
      <w:r w:rsidRPr="000A77B5">
        <w:rPr>
          <w:sz w:val="24"/>
          <w:szCs w:val="24"/>
        </w:rPr>
        <w:t xml:space="preserve">    </w:t>
      </w:r>
      <w:r w:rsidRPr="00957504">
        <w:rPr>
          <w:sz w:val="24"/>
          <w:szCs w:val="24"/>
        </w:rPr>
        <w:t>где:</w:t>
      </w:r>
    </w:p>
    <w:p w:rsidR="002557D8" w:rsidRPr="00957504" w:rsidRDefault="002557D8" w:rsidP="002557D8">
      <w:pPr>
        <w:pStyle w:val="ConsPlusNonformat"/>
        <w:widowControl/>
        <w:rPr>
          <w:sz w:val="24"/>
          <w:szCs w:val="24"/>
        </w:rPr>
      </w:pPr>
      <w:r w:rsidRPr="00957504">
        <w:rPr>
          <w:sz w:val="24"/>
          <w:szCs w:val="24"/>
        </w:rPr>
        <w:t xml:space="preserve">    0,</w:t>
      </w:r>
      <w:r w:rsidR="000A77B5">
        <w:rPr>
          <w:sz w:val="24"/>
          <w:szCs w:val="24"/>
        </w:rPr>
        <w:t>000</w:t>
      </w:r>
      <w:r w:rsidRPr="00957504">
        <w:rPr>
          <w:sz w:val="24"/>
          <w:szCs w:val="24"/>
        </w:rPr>
        <w:t xml:space="preserve"> - доля   расходов   на    формирование,    утверждение,</w:t>
      </w:r>
      <w:r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исполнение бюджета  поселения,  контроль  за  исполнением данного</w:t>
      </w:r>
      <w:r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бюджета   в    составе    репрезентативной    системы   расходных</w:t>
      </w:r>
      <w:r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обязательств всех поселений муниципального района;</w:t>
      </w:r>
    </w:p>
    <w:p w:rsidR="002557D8" w:rsidRDefault="002557D8" w:rsidP="002557D8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0,0</w:t>
      </w:r>
      <w:r w:rsidR="000A77B5">
        <w:rPr>
          <w:sz w:val="24"/>
          <w:szCs w:val="24"/>
        </w:rPr>
        <w:t>00</w:t>
      </w:r>
      <w:r w:rsidRPr="00957504">
        <w:rPr>
          <w:sz w:val="24"/>
          <w:szCs w:val="24"/>
        </w:rPr>
        <w:t xml:space="preserve"> - доля     расходов    на   организацию   в    границах</w:t>
      </w:r>
      <w:r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поселения   электро-,  тепло-,  газо- и  водоснабжения населения,</w:t>
      </w:r>
      <w:r w:rsidR="000A77B5"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водоотведения,   снабжения    населения   топливом   в    составе</w:t>
      </w:r>
      <w:r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репрезентативной   системы  расходных обязательств всех поселений</w:t>
      </w:r>
      <w:r w:rsidR="000A77B5"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муниципального района</w:t>
      </w:r>
    </w:p>
    <w:p w:rsidR="002557D8" w:rsidRDefault="002557D8" w:rsidP="000A77B5">
      <w:pPr>
        <w:pStyle w:val="ConsPlusNonformat"/>
        <w:widowControl/>
        <w:ind w:firstLine="708"/>
        <w:rPr>
          <w:sz w:val="24"/>
          <w:szCs w:val="24"/>
        </w:rPr>
      </w:pPr>
      <w:r w:rsidRPr="00957504">
        <w:rPr>
          <w:sz w:val="24"/>
          <w:szCs w:val="24"/>
        </w:rPr>
        <w:t>0,</w:t>
      </w:r>
      <w:r w:rsidR="00E25608">
        <w:rPr>
          <w:sz w:val="24"/>
          <w:szCs w:val="24"/>
        </w:rPr>
        <w:t>348</w:t>
      </w:r>
      <w:r w:rsidRPr="00957504">
        <w:rPr>
          <w:sz w:val="24"/>
          <w:szCs w:val="24"/>
        </w:rPr>
        <w:t xml:space="preserve"> - доля   расходов  на дорожную деятельность в отношении</w:t>
      </w:r>
      <w:r w:rsidR="000A77B5"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автомобильных  дорог  местного  значения  в  границах населенных</w:t>
      </w:r>
      <w:r w:rsidR="000A77B5"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пунктов  поселения,  а  также  осуществление  иных  полномочий  в</w:t>
      </w:r>
      <w:r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области   использования   автомобильных  дорог  и   осуществления</w:t>
      </w:r>
      <w:r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дорожной   деятельности   в   соответствии  с   законодательством</w:t>
      </w:r>
      <w:r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Российской   Федерации,  создание  условий   для   предоставления</w:t>
      </w:r>
      <w:r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транспортных   услуг   населению   и   организацию  транспортного</w:t>
      </w:r>
      <w:r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обслуживания   населения   в   границах   поселения   в   составе</w:t>
      </w:r>
      <w:r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репрезентативной  системы  расходных  обязательств всех поселений</w:t>
      </w:r>
      <w:r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муниципального района;</w:t>
      </w:r>
    </w:p>
    <w:p w:rsidR="00605217" w:rsidRPr="002D6D03" w:rsidRDefault="00605217" w:rsidP="00605217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0,0</w:t>
      </w:r>
      <w:r w:rsidRPr="005B2259">
        <w:rPr>
          <w:rFonts w:ascii="Courier New" w:hAnsi="Courier New" w:cs="Courier New"/>
          <w:sz w:val="24"/>
        </w:rPr>
        <w:t>0</w:t>
      </w:r>
      <w:r>
        <w:rPr>
          <w:rFonts w:ascii="Courier New" w:hAnsi="Courier New" w:cs="Courier New"/>
          <w:sz w:val="24"/>
        </w:rPr>
        <w:t>0</w:t>
      </w:r>
      <w:r w:rsidRPr="002D6D03">
        <w:rPr>
          <w:rFonts w:ascii="Courier New" w:hAnsi="Courier New" w:cs="Courier New"/>
          <w:sz w:val="24"/>
        </w:rPr>
        <w:t xml:space="preserve"> - доля   расходов  на   обеспечение  малоимущих граждан</w:t>
      </w:r>
      <w:r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жилыми  помещениями,  проживающих  в  поселении  и  нуждающихся в</w:t>
      </w:r>
      <w:r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улучшении    жилищных   условий,   в   соответствии  с   жилищным</w:t>
      </w:r>
      <w:r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законодательством;   организацию   строительства   и   содержания</w:t>
      </w:r>
      <w:r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муниципального  жилищного  фонда;  создание условий для жилищного</w:t>
      </w:r>
      <w:r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строительства  в   составе   репрезентативной  системы  расходных</w:t>
      </w:r>
      <w:r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обязательств всех поселений муниципального района;</w:t>
      </w:r>
    </w:p>
    <w:p w:rsidR="00605217" w:rsidRPr="002D6D03" w:rsidRDefault="003720DC" w:rsidP="00605217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0,0</w:t>
      </w:r>
      <w:r w:rsidR="00E25608">
        <w:rPr>
          <w:rFonts w:ascii="Courier New" w:hAnsi="Courier New" w:cs="Courier New"/>
          <w:sz w:val="24"/>
        </w:rPr>
        <w:t>24</w:t>
      </w:r>
      <w:r w:rsidR="00605217" w:rsidRPr="002D6D03">
        <w:rPr>
          <w:rFonts w:ascii="Courier New" w:hAnsi="Courier New" w:cs="Courier New"/>
          <w:sz w:val="24"/>
        </w:rPr>
        <w:t xml:space="preserve"> - доля    </w:t>
      </w:r>
      <w:r w:rsidR="00605217">
        <w:rPr>
          <w:rFonts w:ascii="Courier New" w:hAnsi="Courier New" w:cs="Courier New"/>
          <w:sz w:val="24"/>
        </w:rPr>
        <w:t xml:space="preserve">расходов   на    организацию   </w:t>
      </w:r>
      <w:r w:rsidR="00605217" w:rsidRPr="002D6D03">
        <w:rPr>
          <w:rFonts w:ascii="Courier New" w:hAnsi="Courier New" w:cs="Courier New"/>
          <w:sz w:val="24"/>
        </w:rPr>
        <w:t>библиотечного</w:t>
      </w:r>
    </w:p>
    <w:p w:rsidR="00605217" w:rsidRPr="00605217" w:rsidRDefault="00605217" w:rsidP="00605217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обслуживания  населени</w:t>
      </w:r>
      <w:r>
        <w:rPr>
          <w:rFonts w:ascii="Courier New" w:hAnsi="Courier New" w:cs="Courier New"/>
          <w:sz w:val="24"/>
        </w:rPr>
        <w:t xml:space="preserve">я, комплектование и обеспечение </w:t>
      </w:r>
      <w:r w:rsidRPr="002D6D03">
        <w:rPr>
          <w:rFonts w:ascii="Courier New" w:hAnsi="Courier New" w:cs="Courier New"/>
          <w:sz w:val="24"/>
        </w:rPr>
        <w:t>сохранности</w:t>
      </w:r>
      <w:r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 xml:space="preserve">библиотечных    фондов    </w:t>
      </w:r>
      <w:r>
        <w:rPr>
          <w:rFonts w:ascii="Courier New" w:hAnsi="Courier New" w:cs="Courier New"/>
          <w:sz w:val="24"/>
        </w:rPr>
        <w:t xml:space="preserve">библиотек    поселения    в    </w:t>
      </w:r>
      <w:r w:rsidRPr="002D6D03">
        <w:rPr>
          <w:rFonts w:ascii="Courier New" w:hAnsi="Courier New" w:cs="Courier New"/>
          <w:sz w:val="24"/>
        </w:rPr>
        <w:t>составе</w:t>
      </w:r>
      <w:r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репрезентативной  системы  расходных  обязательств всех поселений</w:t>
      </w:r>
      <w:r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муниципального района;</w:t>
      </w:r>
    </w:p>
    <w:p w:rsidR="002557D8" w:rsidRPr="00957504" w:rsidRDefault="002557D8" w:rsidP="002557D8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957504">
        <w:rPr>
          <w:sz w:val="24"/>
          <w:szCs w:val="24"/>
        </w:rPr>
        <w:t>0,</w:t>
      </w:r>
      <w:r w:rsidR="00E25608">
        <w:rPr>
          <w:sz w:val="24"/>
          <w:szCs w:val="24"/>
        </w:rPr>
        <w:t>175</w:t>
      </w:r>
      <w:r w:rsidRPr="00957504">
        <w:rPr>
          <w:sz w:val="24"/>
          <w:szCs w:val="24"/>
        </w:rPr>
        <w:t xml:space="preserve"> - доля  расходов  на  создание  условий для организации</w:t>
      </w:r>
      <w:r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досуга  и  обеспечения  жителей  поселения  услугами  организаций</w:t>
      </w:r>
      <w:r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 xml:space="preserve">культуры </w:t>
      </w:r>
      <w:r>
        <w:rPr>
          <w:sz w:val="24"/>
          <w:szCs w:val="24"/>
        </w:rPr>
        <w:t>и</w:t>
      </w:r>
      <w:r w:rsidRPr="00CF25A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</w:t>
      </w:r>
      <w:r w:rsidRPr="00957504">
        <w:rPr>
          <w:sz w:val="24"/>
          <w:szCs w:val="24"/>
        </w:rPr>
        <w:t>организацию составе репрезентативной системы расходных</w:t>
      </w:r>
      <w:r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обязательств всех поселений муниципального района;</w:t>
      </w:r>
    </w:p>
    <w:p w:rsidR="002557D8" w:rsidRPr="00957504" w:rsidRDefault="002557D8" w:rsidP="002557D8">
      <w:pPr>
        <w:pStyle w:val="ConsPlusNonformat"/>
        <w:widowControl/>
        <w:rPr>
          <w:sz w:val="24"/>
          <w:szCs w:val="24"/>
        </w:rPr>
      </w:pPr>
      <w:r w:rsidRPr="00957504">
        <w:rPr>
          <w:sz w:val="24"/>
          <w:szCs w:val="24"/>
        </w:rPr>
        <w:lastRenderedPageBreak/>
        <w:t xml:space="preserve">    </w:t>
      </w:r>
      <w:r>
        <w:rPr>
          <w:sz w:val="24"/>
          <w:szCs w:val="24"/>
        </w:rPr>
        <w:tab/>
      </w:r>
      <w:r w:rsidRPr="00957504">
        <w:rPr>
          <w:sz w:val="24"/>
          <w:szCs w:val="24"/>
        </w:rPr>
        <w:t>0,00</w:t>
      </w:r>
      <w:r w:rsidR="00E25608">
        <w:rPr>
          <w:sz w:val="24"/>
          <w:szCs w:val="24"/>
        </w:rPr>
        <w:t>1</w:t>
      </w:r>
      <w:r w:rsidRPr="00957504">
        <w:rPr>
          <w:sz w:val="24"/>
          <w:szCs w:val="24"/>
        </w:rPr>
        <w:t xml:space="preserve"> - доля  расходов  на  обеспечение  условий для развития</w:t>
      </w:r>
      <w:r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на    территории  поселения  физической  культуры   и   массового</w:t>
      </w:r>
      <w:r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спорта,   организацию   проведения   официальных    физкультурно-оздоровительных  и  спортивных  мероприятий  поселения  в составе</w:t>
      </w:r>
      <w:r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репрезентативной  системы  расходных  обязательств всех поселений</w:t>
      </w:r>
      <w:r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муниципального района;</w:t>
      </w:r>
    </w:p>
    <w:p w:rsidR="002557D8" w:rsidRDefault="002557D8" w:rsidP="002557D8">
      <w:pPr>
        <w:pStyle w:val="ConsPlusNonformat"/>
        <w:widowControl/>
        <w:rPr>
          <w:sz w:val="24"/>
          <w:szCs w:val="24"/>
        </w:rPr>
      </w:pPr>
      <w:r w:rsidRPr="009575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Pr="00957504">
        <w:rPr>
          <w:sz w:val="24"/>
          <w:szCs w:val="24"/>
        </w:rPr>
        <w:t xml:space="preserve"> 0,</w:t>
      </w:r>
      <w:r w:rsidR="00E25608">
        <w:rPr>
          <w:sz w:val="24"/>
          <w:szCs w:val="24"/>
        </w:rPr>
        <w:t>215</w:t>
      </w:r>
      <w:r w:rsidRPr="00A331BF">
        <w:rPr>
          <w:sz w:val="24"/>
          <w:szCs w:val="24"/>
        </w:rPr>
        <w:t xml:space="preserve"> - доля расходов на организацию благоустройства и озеленения территории поселения в составе репрезентативной системы расходных обязательств всех поселений муниципал</w:t>
      </w:r>
      <w:r>
        <w:rPr>
          <w:sz w:val="24"/>
          <w:szCs w:val="24"/>
        </w:rPr>
        <w:t>ьного района;</w:t>
      </w:r>
    </w:p>
    <w:p w:rsidR="002557D8" w:rsidRPr="00957504" w:rsidRDefault="002557D8" w:rsidP="002557D8">
      <w:pPr>
        <w:pStyle w:val="ConsPlusNonformat"/>
        <w:widowControl/>
        <w:rPr>
          <w:sz w:val="24"/>
          <w:szCs w:val="24"/>
        </w:rPr>
      </w:pPr>
      <w:r w:rsidRPr="009575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Pr="00957504">
        <w:rPr>
          <w:sz w:val="24"/>
          <w:szCs w:val="24"/>
        </w:rPr>
        <w:t>0,</w:t>
      </w:r>
      <w:r w:rsidR="00E25608">
        <w:rPr>
          <w:sz w:val="24"/>
          <w:szCs w:val="24"/>
        </w:rPr>
        <w:t>237</w:t>
      </w:r>
      <w:r w:rsidRPr="00957504">
        <w:rPr>
          <w:sz w:val="24"/>
          <w:szCs w:val="24"/>
        </w:rPr>
        <w:t xml:space="preserve"> - доля  расходов   на   решение  иных вопросов местного</w:t>
      </w:r>
      <w:r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значения поселения  в  составе репрезентативной системы расходных</w:t>
      </w:r>
      <w:r>
        <w:rPr>
          <w:sz w:val="24"/>
          <w:szCs w:val="24"/>
        </w:rPr>
        <w:t xml:space="preserve"> </w:t>
      </w:r>
      <w:r w:rsidRPr="00957504">
        <w:rPr>
          <w:sz w:val="24"/>
          <w:szCs w:val="24"/>
        </w:rPr>
        <w:t>обязател</w:t>
      </w:r>
      <w:r>
        <w:rPr>
          <w:sz w:val="24"/>
          <w:szCs w:val="24"/>
        </w:rPr>
        <w:t>ь</w:t>
      </w:r>
      <w:r w:rsidRPr="00957504">
        <w:rPr>
          <w:sz w:val="24"/>
          <w:szCs w:val="24"/>
        </w:rPr>
        <w:t>ств всех поселений муниципального района;</w:t>
      </w:r>
    </w:p>
    <w:p w:rsidR="002557D8" w:rsidRDefault="002557D8" w:rsidP="002557D8">
      <w:pPr>
        <w:pStyle w:val="ConsPlusNonformat"/>
        <w:widowControl/>
      </w:pPr>
      <w:r>
        <w:t xml:space="preserve">      </w:t>
      </w:r>
    </w:p>
    <w:p w:rsidR="002557D8" w:rsidRDefault="00605217" w:rsidP="00605217">
      <w:pPr>
        <w:ind w:firstLine="0"/>
      </w:pPr>
      <w:r>
        <w:t xml:space="preserve">  </w:t>
      </w:r>
      <w:r w:rsidR="002557D8">
        <w:t xml:space="preserve">   0,</w:t>
      </w:r>
      <w:r>
        <w:t>000</w:t>
      </w:r>
      <w:r w:rsidR="002557D8">
        <w:t xml:space="preserve"> + 0,0</w:t>
      </w:r>
      <w:r>
        <w:t>00</w:t>
      </w:r>
      <w:r w:rsidR="002557D8">
        <w:t xml:space="preserve"> + 0,</w:t>
      </w:r>
      <w:r w:rsidR="00E25608">
        <w:t>348</w:t>
      </w:r>
      <w:r w:rsidR="002557D8">
        <w:t xml:space="preserve"> + </w:t>
      </w:r>
      <w:r>
        <w:t>0,00</w:t>
      </w:r>
      <w:r w:rsidR="00DD10F3">
        <w:t>0</w:t>
      </w:r>
      <w:r w:rsidR="00E25608">
        <w:t xml:space="preserve"> + 0,024</w:t>
      </w:r>
      <w:r>
        <w:t xml:space="preserve"> + </w:t>
      </w:r>
      <w:r w:rsidR="002557D8">
        <w:t>0,</w:t>
      </w:r>
      <w:r w:rsidR="00E25608">
        <w:t>175</w:t>
      </w:r>
      <w:r w:rsidR="002557D8">
        <w:t xml:space="preserve"> + 0,00</w:t>
      </w:r>
      <w:r w:rsidR="00E25608">
        <w:t>1 + 0,215</w:t>
      </w:r>
      <w:r w:rsidR="00851C43">
        <w:t xml:space="preserve"> </w:t>
      </w:r>
      <w:r w:rsidR="002557D8">
        <w:t>+ 0,</w:t>
      </w:r>
      <w:r w:rsidR="00E25608">
        <w:t>237</w:t>
      </w:r>
      <w:r>
        <w:t xml:space="preserve"> </w:t>
      </w:r>
      <w:r w:rsidR="002557D8">
        <w:t>=</w:t>
      </w:r>
      <w:r>
        <w:t xml:space="preserve"> </w:t>
      </w:r>
      <w:r w:rsidR="002557D8">
        <w:t>1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Кмп  - коэффициент масштаба i-го поселения;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Куп  - коэффициент уровня урбанизации i-го поселения;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Крп  - коэффициент дисперсности расселения i-го поселения.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i</w:t>
      </w:r>
    </w:p>
    <w:p w:rsidR="004604BD" w:rsidRPr="00C76D28" w:rsidRDefault="00C76D28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Кстр  - коэффициент застройки </w:t>
      </w:r>
      <w:r>
        <w:rPr>
          <w:rFonts w:ascii="Courier New" w:hAnsi="Courier New" w:cs="Courier New"/>
          <w:sz w:val="24"/>
          <w:lang w:val="en-US"/>
        </w:rPr>
        <w:t>i</w:t>
      </w:r>
      <w:r>
        <w:rPr>
          <w:rFonts w:ascii="Courier New" w:hAnsi="Courier New" w:cs="Courier New"/>
          <w:sz w:val="24"/>
        </w:rPr>
        <w:t>-го поселения.</w:t>
      </w:r>
    </w:p>
    <w:p w:rsidR="00C76D28" w:rsidRPr="00C76D28" w:rsidRDefault="004604BD" w:rsidP="00C76D28">
      <w:pPr>
        <w:tabs>
          <w:tab w:val="left" w:pos="1155"/>
        </w:tabs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</w:t>
      </w:r>
      <w:r w:rsidR="00C76D28">
        <w:rPr>
          <w:rFonts w:ascii="Courier New" w:hAnsi="Courier New" w:cs="Courier New"/>
          <w:sz w:val="24"/>
        </w:rPr>
        <w:tab/>
      </w:r>
      <w:r w:rsidR="00C76D28">
        <w:rPr>
          <w:rFonts w:ascii="Courier New" w:hAnsi="Courier New" w:cs="Courier New"/>
          <w:sz w:val="24"/>
          <w:lang w:val="en-US"/>
        </w:rPr>
        <w:t>i</w:t>
      </w:r>
    </w:p>
    <w:p w:rsidR="00C76D28" w:rsidRDefault="00C76D28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C76D28" w:rsidRDefault="00C76D28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851C43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Коэффициент  масштаба i-го поселения (Кмп )</w:t>
      </w:r>
      <w:r w:rsidR="004604BD" w:rsidRPr="002D6D03">
        <w:rPr>
          <w:rFonts w:ascii="Courier New" w:hAnsi="Courier New" w:cs="Courier New"/>
          <w:sz w:val="24"/>
        </w:rPr>
        <w:t xml:space="preserve"> рассчитывается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     </w:t>
      </w:r>
      <w:r w:rsidR="00851C43">
        <w:rPr>
          <w:rFonts w:ascii="Courier New" w:hAnsi="Courier New" w:cs="Courier New"/>
          <w:sz w:val="24"/>
        </w:rPr>
        <w:t xml:space="preserve">                            </w:t>
      </w:r>
      <w:r w:rsidRPr="002D6D03">
        <w:rPr>
          <w:rFonts w:ascii="Courier New" w:hAnsi="Courier New" w:cs="Courier New"/>
          <w:sz w:val="24"/>
        </w:rPr>
        <w:t xml:space="preserve">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по следующей формуле: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C76D28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    </w:t>
      </w:r>
      <w:r w:rsidR="00C76D28" w:rsidRPr="00C76D28">
        <w:rPr>
          <w:rFonts w:ascii="Courier New" w:hAnsi="Courier New" w:cs="Courier New"/>
          <w:sz w:val="24"/>
        </w:rPr>
        <w:t xml:space="preserve">              </w:t>
      </w:r>
      <w:r w:rsidR="00C76D28">
        <w:rPr>
          <w:rFonts w:ascii="Courier New" w:hAnsi="Courier New" w:cs="Courier New"/>
          <w:sz w:val="24"/>
        </w:rPr>
        <w:t>Нпср</w:t>
      </w:r>
    </w:p>
    <w:p w:rsidR="007B3954" w:rsidRPr="005441B9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5441B9">
        <w:rPr>
          <w:rFonts w:ascii="Courier New" w:hAnsi="Courier New" w:cs="Courier New"/>
          <w:sz w:val="24"/>
        </w:rPr>
        <w:t xml:space="preserve">   </w:t>
      </w:r>
      <w:r w:rsidRPr="002D6D03">
        <w:rPr>
          <w:rFonts w:ascii="Courier New" w:hAnsi="Courier New" w:cs="Courier New"/>
          <w:sz w:val="24"/>
        </w:rPr>
        <w:t>Кмп</w:t>
      </w:r>
      <w:r w:rsidRPr="005441B9">
        <w:rPr>
          <w:rFonts w:ascii="Courier New" w:hAnsi="Courier New" w:cs="Courier New"/>
          <w:sz w:val="24"/>
        </w:rPr>
        <w:t xml:space="preserve">  = </w:t>
      </w:r>
      <w:r w:rsidR="00C76D28" w:rsidRPr="005441B9">
        <w:rPr>
          <w:rFonts w:ascii="Courier New" w:hAnsi="Courier New" w:cs="Courier New"/>
          <w:sz w:val="24"/>
        </w:rPr>
        <w:t xml:space="preserve">0,7 +0,3 </w:t>
      </w:r>
      <w:r w:rsidR="00C76D28">
        <w:rPr>
          <w:rFonts w:ascii="Courier New" w:hAnsi="Courier New" w:cs="Courier New"/>
          <w:sz w:val="24"/>
          <w:lang w:val="en-US"/>
        </w:rPr>
        <w:t>x</w:t>
      </w:r>
      <w:r w:rsidR="007B3954" w:rsidRPr="005441B9">
        <w:rPr>
          <w:rFonts w:ascii="Courier New" w:hAnsi="Courier New" w:cs="Courier New"/>
          <w:sz w:val="24"/>
        </w:rPr>
        <w:t xml:space="preserve"> </w:t>
      </w:r>
      <w:r w:rsidRPr="005441B9">
        <w:rPr>
          <w:rFonts w:ascii="Courier New" w:hAnsi="Courier New" w:cs="Courier New"/>
          <w:sz w:val="24"/>
        </w:rPr>
        <w:t xml:space="preserve">-------------,  </w:t>
      </w:r>
      <w:r w:rsidR="00851C43" w:rsidRPr="005441B9">
        <w:rPr>
          <w:rFonts w:ascii="Courier New" w:hAnsi="Courier New" w:cs="Courier New"/>
          <w:sz w:val="24"/>
        </w:rPr>
        <w:t xml:space="preserve">      </w:t>
      </w:r>
      <w:r w:rsidR="005C1CA3" w:rsidRPr="005441B9">
        <w:rPr>
          <w:rFonts w:ascii="Courier New" w:hAnsi="Courier New" w:cs="Courier New"/>
          <w:sz w:val="24"/>
        </w:rPr>
        <w:t xml:space="preserve">               </w:t>
      </w:r>
      <w:r w:rsidRPr="005441B9">
        <w:rPr>
          <w:rFonts w:ascii="Courier New" w:hAnsi="Courier New" w:cs="Courier New"/>
          <w:sz w:val="24"/>
        </w:rPr>
        <w:t>(6.5)</w:t>
      </w:r>
      <w:r w:rsidR="005C1CA3" w:rsidRPr="005441B9">
        <w:rPr>
          <w:rFonts w:ascii="Courier New" w:hAnsi="Courier New" w:cs="Courier New"/>
          <w:sz w:val="24"/>
        </w:rPr>
        <w:t>;</w:t>
      </w:r>
      <w:r w:rsidR="00C76D28" w:rsidRPr="005441B9">
        <w:rPr>
          <w:rFonts w:ascii="Courier New" w:hAnsi="Courier New" w:cs="Courier New"/>
          <w:sz w:val="24"/>
        </w:rPr>
        <w:t xml:space="preserve"> </w:t>
      </w:r>
    </w:p>
    <w:p w:rsidR="004604BD" w:rsidRPr="00397F06" w:rsidRDefault="007B3954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5441B9">
        <w:rPr>
          <w:rFonts w:ascii="Courier New" w:hAnsi="Courier New" w:cs="Courier New"/>
          <w:sz w:val="24"/>
        </w:rPr>
        <w:t xml:space="preserve">       </w:t>
      </w:r>
      <w:r w:rsidRPr="00C76D28">
        <w:rPr>
          <w:rFonts w:ascii="Courier New" w:hAnsi="Courier New" w:cs="Courier New"/>
          <w:sz w:val="24"/>
          <w:lang w:val="en-US"/>
        </w:rPr>
        <w:t>i</w:t>
      </w:r>
      <w:r w:rsidRPr="00397F06">
        <w:rPr>
          <w:rFonts w:ascii="Courier New" w:hAnsi="Courier New" w:cs="Courier New"/>
          <w:sz w:val="24"/>
        </w:rPr>
        <w:t xml:space="preserve">                   </w:t>
      </w:r>
      <w:r w:rsidR="00C76D28">
        <w:rPr>
          <w:rFonts w:ascii="Courier New" w:hAnsi="Courier New" w:cs="Courier New"/>
          <w:sz w:val="24"/>
        </w:rPr>
        <w:t>Нп</w:t>
      </w:r>
      <w:r w:rsidR="00C76D28" w:rsidRPr="00397F06">
        <w:rPr>
          <w:rFonts w:ascii="Courier New" w:hAnsi="Courier New" w:cs="Courier New"/>
          <w:sz w:val="24"/>
        </w:rPr>
        <w:t xml:space="preserve"> </w:t>
      </w:r>
    </w:p>
    <w:p w:rsidR="004604BD" w:rsidRPr="00397F06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397F06">
        <w:rPr>
          <w:rFonts w:ascii="Courier New" w:hAnsi="Courier New" w:cs="Courier New"/>
          <w:sz w:val="24"/>
        </w:rPr>
        <w:t xml:space="preserve">               </w:t>
      </w:r>
      <w:r w:rsidRPr="002D6D03">
        <w:rPr>
          <w:rFonts w:ascii="Courier New" w:hAnsi="Courier New" w:cs="Courier New"/>
          <w:sz w:val="24"/>
        </w:rPr>
        <w:t>где</w:t>
      </w:r>
      <w:r w:rsidRPr="00397F06">
        <w:rPr>
          <w:rFonts w:ascii="Courier New" w:hAnsi="Courier New" w:cs="Courier New"/>
          <w:sz w:val="24"/>
        </w:rPr>
        <w:t>:</w:t>
      </w:r>
      <w:r w:rsidR="00C76D28" w:rsidRPr="00397F06">
        <w:rPr>
          <w:rFonts w:ascii="Courier New" w:hAnsi="Courier New" w:cs="Courier New"/>
          <w:sz w:val="24"/>
        </w:rPr>
        <w:t xml:space="preserve">         </w:t>
      </w:r>
      <w:r w:rsidR="007B3954" w:rsidRPr="00397F06">
        <w:rPr>
          <w:rFonts w:ascii="Courier New" w:hAnsi="Courier New" w:cs="Courier New"/>
          <w:sz w:val="24"/>
        </w:rPr>
        <w:t xml:space="preserve"> </w:t>
      </w:r>
      <w:r w:rsidR="00C76D28">
        <w:rPr>
          <w:rFonts w:ascii="Courier New" w:hAnsi="Courier New" w:cs="Courier New"/>
          <w:sz w:val="24"/>
          <w:lang w:val="en-US"/>
        </w:rPr>
        <w:t>i</w:t>
      </w:r>
    </w:p>
    <w:p w:rsidR="00C76D28" w:rsidRPr="00397F06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397F06">
        <w:rPr>
          <w:rFonts w:ascii="Courier New" w:hAnsi="Courier New" w:cs="Courier New"/>
          <w:sz w:val="24"/>
        </w:rPr>
        <w:t xml:space="preserve">   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397F06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Нп  - численность   постоянного   населения i-го поселения на</w:t>
      </w:r>
    </w:p>
    <w:p w:rsidR="004604BD" w:rsidRPr="002D6D03" w:rsidRDefault="007B3954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</w:t>
      </w:r>
      <w:r w:rsidR="004604BD" w:rsidRPr="002D6D03">
        <w:rPr>
          <w:rFonts w:ascii="Courier New" w:hAnsi="Courier New" w:cs="Courier New"/>
          <w:sz w:val="24"/>
        </w:rPr>
        <w:t xml:space="preserve">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начало года, следующего за отчетным (по  данным  территориального</w:t>
      </w:r>
      <w:r w:rsidR="00851C43">
        <w:rPr>
          <w:rFonts w:ascii="Courier New" w:hAnsi="Courier New" w:cs="Courier New"/>
          <w:sz w:val="24"/>
        </w:rPr>
        <w:t xml:space="preserve"> органа Федеральной службы </w:t>
      </w:r>
      <w:r w:rsidRPr="002D6D03">
        <w:rPr>
          <w:rFonts w:ascii="Courier New" w:hAnsi="Courier New" w:cs="Courier New"/>
          <w:sz w:val="24"/>
        </w:rPr>
        <w:t>государственной    статисти</w:t>
      </w:r>
      <w:r w:rsidR="00851C43">
        <w:rPr>
          <w:rFonts w:ascii="Courier New" w:hAnsi="Courier New" w:cs="Courier New"/>
          <w:sz w:val="24"/>
        </w:rPr>
        <w:t xml:space="preserve">ки </w:t>
      </w:r>
      <w:r w:rsidRPr="002D6D03">
        <w:rPr>
          <w:rFonts w:ascii="Courier New" w:hAnsi="Courier New" w:cs="Courier New"/>
          <w:sz w:val="24"/>
        </w:rPr>
        <w:t>по</w:t>
      </w:r>
      <w:r w:rsidR="00851C43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Воронежской области);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Нпср - средняя численность постоянного   населения  поселений</w:t>
      </w:r>
      <w:r w:rsidR="00851C43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муниципа</w:t>
      </w:r>
      <w:r w:rsidR="00851C43">
        <w:rPr>
          <w:rFonts w:ascii="Courier New" w:hAnsi="Courier New" w:cs="Courier New"/>
          <w:sz w:val="24"/>
        </w:rPr>
        <w:t xml:space="preserve">льного района на начало года, следующего </w:t>
      </w:r>
      <w:r w:rsidRPr="002D6D03">
        <w:rPr>
          <w:rFonts w:ascii="Courier New" w:hAnsi="Courier New" w:cs="Courier New"/>
          <w:sz w:val="24"/>
        </w:rPr>
        <w:t>за  отчетным.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851C43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Коэффициент уровня урбанизации i-го поселения </w:t>
      </w:r>
      <w:r w:rsidR="004604BD" w:rsidRPr="002D6D03">
        <w:rPr>
          <w:rFonts w:ascii="Courier New" w:hAnsi="Courier New" w:cs="Courier New"/>
          <w:sz w:val="24"/>
        </w:rPr>
        <w:t>(Куп )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                       </w:t>
      </w:r>
      <w:r w:rsidR="00851C43">
        <w:rPr>
          <w:rFonts w:ascii="Courier New" w:hAnsi="Courier New" w:cs="Courier New"/>
          <w:sz w:val="24"/>
        </w:rPr>
        <w:t xml:space="preserve">                      </w:t>
      </w:r>
      <w:r w:rsidRPr="002D6D03">
        <w:rPr>
          <w:rFonts w:ascii="Courier New" w:hAnsi="Courier New" w:cs="Courier New"/>
          <w:sz w:val="24"/>
        </w:rPr>
        <w:t>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рассчитывается по следующей формуле: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  <w:lang w:val="en-US"/>
        </w:rPr>
      </w:pPr>
      <w:r w:rsidRPr="002D6D03">
        <w:rPr>
          <w:rFonts w:ascii="Courier New" w:hAnsi="Courier New" w:cs="Courier New"/>
          <w:sz w:val="24"/>
        </w:rPr>
        <w:t xml:space="preserve">             </w:t>
      </w:r>
      <w:r w:rsidRPr="002D6D03">
        <w:rPr>
          <w:rFonts w:ascii="Courier New" w:hAnsi="Courier New" w:cs="Courier New"/>
          <w:sz w:val="24"/>
          <w:lang w:val="en-US"/>
        </w:rPr>
        <w:t xml:space="preserve">1 + </w:t>
      </w:r>
      <w:r w:rsidRPr="002D6D03">
        <w:rPr>
          <w:rFonts w:ascii="Courier New" w:hAnsi="Courier New" w:cs="Courier New"/>
          <w:sz w:val="24"/>
        </w:rPr>
        <w:t>Нпг</w:t>
      </w:r>
      <w:r w:rsidRPr="002D6D03">
        <w:rPr>
          <w:rFonts w:ascii="Courier New" w:hAnsi="Courier New" w:cs="Courier New"/>
          <w:sz w:val="24"/>
          <w:lang w:val="en-US"/>
        </w:rPr>
        <w:t xml:space="preserve"> /</w:t>
      </w:r>
      <w:r w:rsidRPr="002D6D03">
        <w:rPr>
          <w:rFonts w:ascii="Courier New" w:hAnsi="Courier New" w:cs="Courier New"/>
          <w:sz w:val="24"/>
        </w:rPr>
        <w:t>Нп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  <w:lang w:val="en-US"/>
        </w:rPr>
      </w:pPr>
      <w:r w:rsidRPr="002D6D03">
        <w:rPr>
          <w:rFonts w:ascii="Courier New" w:hAnsi="Courier New" w:cs="Courier New"/>
          <w:sz w:val="24"/>
          <w:lang w:val="en-US"/>
        </w:rPr>
        <w:t xml:space="preserve">                    i   i</w:t>
      </w:r>
    </w:p>
    <w:p w:rsidR="004604BD" w:rsidRPr="005441B9" w:rsidRDefault="007B3954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  <w:lang w:val="en-US"/>
        </w:rPr>
      </w:pPr>
      <w:r>
        <w:rPr>
          <w:rFonts w:ascii="Courier New" w:hAnsi="Courier New" w:cs="Courier New"/>
          <w:sz w:val="24"/>
          <w:lang w:val="en-US"/>
        </w:rPr>
        <w:t xml:space="preserve">  </w:t>
      </w:r>
      <w:r w:rsidR="004604BD" w:rsidRPr="002D6D03">
        <w:rPr>
          <w:rFonts w:ascii="Courier New" w:hAnsi="Courier New" w:cs="Courier New"/>
          <w:sz w:val="24"/>
          <w:lang w:val="en-US"/>
        </w:rPr>
        <w:t xml:space="preserve"> </w:t>
      </w:r>
      <w:r w:rsidR="004604BD" w:rsidRPr="002D6D03">
        <w:rPr>
          <w:rFonts w:ascii="Courier New" w:hAnsi="Courier New" w:cs="Courier New"/>
          <w:sz w:val="24"/>
        </w:rPr>
        <w:t>КРуп</w:t>
      </w:r>
      <w:r w:rsidR="004604BD" w:rsidRPr="002D6D03">
        <w:rPr>
          <w:rFonts w:ascii="Courier New" w:hAnsi="Courier New" w:cs="Courier New"/>
          <w:sz w:val="24"/>
          <w:lang w:val="en-US"/>
        </w:rPr>
        <w:t xml:space="preserve">  = -------------,  </w:t>
      </w:r>
      <w:r w:rsidR="005C1CA3">
        <w:rPr>
          <w:rFonts w:ascii="Courier New" w:hAnsi="Courier New" w:cs="Courier New"/>
          <w:sz w:val="24"/>
          <w:lang w:val="en-US"/>
        </w:rPr>
        <w:t xml:space="preserve">                               </w:t>
      </w:r>
      <w:r w:rsidR="004604BD" w:rsidRPr="002D6D03">
        <w:rPr>
          <w:rFonts w:ascii="Courier New" w:hAnsi="Courier New" w:cs="Courier New"/>
          <w:sz w:val="24"/>
          <w:lang w:val="en-US"/>
        </w:rPr>
        <w:t>(6.6)</w:t>
      </w:r>
      <w:r w:rsidR="005C1CA3" w:rsidRPr="005441B9">
        <w:rPr>
          <w:rFonts w:ascii="Courier New" w:hAnsi="Courier New" w:cs="Courier New"/>
          <w:sz w:val="24"/>
          <w:lang w:val="en-US"/>
        </w:rPr>
        <w:t>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  <w:lang w:val="en-US"/>
        </w:rPr>
        <w:t xml:space="preserve">        </w:t>
      </w:r>
      <w:r w:rsidRPr="002D6D03">
        <w:rPr>
          <w:rFonts w:ascii="Courier New" w:hAnsi="Courier New" w:cs="Courier New"/>
          <w:sz w:val="24"/>
        </w:rPr>
        <w:t>i     1 + Нг/Нмр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где:</w:t>
      </w:r>
    </w:p>
    <w:p w:rsidR="004604BD" w:rsidRPr="002D6D03" w:rsidRDefault="00851C43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lastRenderedPageBreak/>
        <w:t xml:space="preserve">    Нпг</w:t>
      </w:r>
      <w:r w:rsidR="004604BD" w:rsidRPr="002D6D03">
        <w:rPr>
          <w:rFonts w:ascii="Courier New" w:hAnsi="Courier New" w:cs="Courier New"/>
          <w:sz w:val="24"/>
        </w:rPr>
        <w:t xml:space="preserve"> - численность</w:t>
      </w:r>
      <w:r>
        <w:rPr>
          <w:rFonts w:ascii="Courier New" w:hAnsi="Courier New" w:cs="Courier New"/>
          <w:sz w:val="24"/>
        </w:rPr>
        <w:t xml:space="preserve"> городского населения i-го поселения </w:t>
      </w:r>
      <w:r w:rsidR="004604BD" w:rsidRPr="002D6D03">
        <w:rPr>
          <w:rFonts w:ascii="Courier New" w:hAnsi="Courier New" w:cs="Courier New"/>
          <w:sz w:val="24"/>
        </w:rPr>
        <w:t>на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i</w:t>
      </w:r>
    </w:p>
    <w:p w:rsidR="004604BD" w:rsidRPr="002D6D03" w:rsidRDefault="00851C43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начало года,следующего за отчетным (по </w:t>
      </w:r>
      <w:r w:rsidR="004604BD" w:rsidRPr="002D6D03">
        <w:rPr>
          <w:rFonts w:ascii="Courier New" w:hAnsi="Courier New" w:cs="Courier New"/>
          <w:sz w:val="24"/>
        </w:rPr>
        <w:t>данным  территориального</w:t>
      </w:r>
    </w:p>
    <w:p w:rsidR="004604BD" w:rsidRPr="002D6D03" w:rsidRDefault="00851C43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органа Федеральной службы государственной статистики </w:t>
      </w:r>
      <w:r w:rsidR="004604BD" w:rsidRPr="002D6D03">
        <w:rPr>
          <w:rFonts w:ascii="Courier New" w:hAnsi="Courier New" w:cs="Courier New"/>
          <w:sz w:val="24"/>
        </w:rPr>
        <w:t>по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Воронежской области);</w:t>
      </w:r>
    </w:p>
    <w:p w:rsidR="004604BD" w:rsidRPr="002D6D03" w:rsidRDefault="00851C43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</w:t>
      </w:r>
      <w:r w:rsidR="004604BD" w:rsidRPr="002D6D03">
        <w:rPr>
          <w:rFonts w:ascii="Courier New" w:hAnsi="Courier New" w:cs="Courier New"/>
          <w:sz w:val="24"/>
        </w:rPr>
        <w:t>Нп  - численность постоянного населения  i-го</w:t>
      </w:r>
      <w:r>
        <w:rPr>
          <w:rFonts w:ascii="Courier New" w:hAnsi="Courier New" w:cs="Courier New"/>
          <w:sz w:val="24"/>
        </w:rPr>
        <w:t xml:space="preserve">  поселения</w:t>
      </w:r>
      <w:r w:rsidR="004604BD" w:rsidRPr="002D6D03">
        <w:rPr>
          <w:rFonts w:ascii="Courier New" w:hAnsi="Courier New" w:cs="Courier New"/>
          <w:sz w:val="24"/>
        </w:rPr>
        <w:t xml:space="preserve"> на</w:t>
      </w:r>
    </w:p>
    <w:p w:rsidR="004604BD" w:rsidRPr="002D6D03" w:rsidRDefault="00851C43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</w:t>
      </w:r>
      <w:r w:rsidR="004604BD" w:rsidRPr="002D6D03">
        <w:rPr>
          <w:rFonts w:ascii="Courier New" w:hAnsi="Courier New" w:cs="Courier New"/>
          <w:sz w:val="24"/>
        </w:rPr>
        <w:t>i</w:t>
      </w:r>
    </w:p>
    <w:p w:rsidR="004604BD" w:rsidRPr="002D6D03" w:rsidRDefault="00851C43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начало года,</w:t>
      </w:r>
      <w:r w:rsidR="004604BD" w:rsidRPr="002D6D03">
        <w:rPr>
          <w:rFonts w:ascii="Courier New" w:hAnsi="Courier New" w:cs="Courier New"/>
          <w:sz w:val="24"/>
        </w:rPr>
        <w:t>следующего за отчетным (по данным территориального</w:t>
      </w:r>
    </w:p>
    <w:p w:rsidR="004604BD" w:rsidRPr="002D6D03" w:rsidRDefault="00851C43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органа Федеральной   службы   государственной статистики </w:t>
      </w:r>
      <w:r w:rsidR="004604BD" w:rsidRPr="002D6D03">
        <w:rPr>
          <w:rFonts w:ascii="Courier New" w:hAnsi="Courier New" w:cs="Courier New"/>
          <w:sz w:val="24"/>
        </w:rPr>
        <w:t>по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Воронежской области);</w:t>
      </w:r>
    </w:p>
    <w:p w:rsidR="004604BD" w:rsidRPr="002D6D03" w:rsidRDefault="00851C43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Нг - численность</w:t>
      </w:r>
      <w:r w:rsidR="004604BD" w:rsidRPr="002D6D03">
        <w:rPr>
          <w:rFonts w:ascii="Courier New" w:hAnsi="Courier New" w:cs="Courier New"/>
          <w:sz w:val="24"/>
        </w:rPr>
        <w:t xml:space="preserve"> городского населения муниципального района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Воронежской</w:t>
      </w:r>
      <w:r w:rsidR="00851C43">
        <w:rPr>
          <w:rFonts w:ascii="Courier New" w:hAnsi="Courier New" w:cs="Courier New"/>
          <w:sz w:val="24"/>
        </w:rPr>
        <w:t xml:space="preserve"> области на начало года, следующего за отчетным </w:t>
      </w:r>
      <w:r w:rsidRPr="002D6D03">
        <w:rPr>
          <w:rFonts w:ascii="Courier New" w:hAnsi="Courier New" w:cs="Courier New"/>
          <w:sz w:val="24"/>
        </w:rPr>
        <w:t>(по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данным территориального органа Федеральной службы государственной</w:t>
      </w:r>
      <w:r w:rsidR="00851C43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статистики по Воронежской области);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Нмр - численность постоянного населения муниципального района</w:t>
      </w:r>
      <w:r w:rsidR="00732018">
        <w:rPr>
          <w:rFonts w:ascii="Courier New" w:hAnsi="Courier New" w:cs="Courier New"/>
          <w:sz w:val="24"/>
        </w:rPr>
        <w:t xml:space="preserve"> на начало года, </w:t>
      </w:r>
      <w:r w:rsidRPr="002D6D03">
        <w:rPr>
          <w:rFonts w:ascii="Courier New" w:hAnsi="Courier New" w:cs="Courier New"/>
          <w:sz w:val="24"/>
        </w:rPr>
        <w:t>следующ</w:t>
      </w:r>
      <w:r w:rsidR="00732018">
        <w:rPr>
          <w:rFonts w:ascii="Courier New" w:hAnsi="Courier New" w:cs="Courier New"/>
          <w:sz w:val="24"/>
        </w:rPr>
        <w:t xml:space="preserve">его за </w:t>
      </w:r>
      <w:r w:rsidRPr="002D6D03">
        <w:rPr>
          <w:rFonts w:ascii="Courier New" w:hAnsi="Courier New" w:cs="Courier New"/>
          <w:sz w:val="24"/>
        </w:rPr>
        <w:t>отчетным (по данным</w:t>
      </w:r>
    </w:p>
    <w:p w:rsidR="004604BD" w:rsidRPr="002D6D03" w:rsidRDefault="00732018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территориального  органа Федеральной службы </w:t>
      </w:r>
      <w:r w:rsidR="004604BD" w:rsidRPr="002D6D03">
        <w:rPr>
          <w:rFonts w:ascii="Courier New" w:hAnsi="Courier New" w:cs="Courier New"/>
          <w:sz w:val="24"/>
        </w:rPr>
        <w:t>государственной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статистики по Воронежской области).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732018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Коэффициент </w:t>
      </w:r>
      <w:r w:rsidR="004604BD" w:rsidRPr="002D6D03">
        <w:rPr>
          <w:rFonts w:ascii="Courier New" w:hAnsi="Courier New" w:cs="Courier New"/>
          <w:sz w:val="24"/>
        </w:rPr>
        <w:t>дисперсности  расселения i-го поселения (Крп )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                                              </w:t>
      </w:r>
      <w:r w:rsidR="00732018">
        <w:rPr>
          <w:rFonts w:ascii="Courier New" w:hAnsi="Courier New" w:cs="Courier New"/>
          <w:sz w:val="24"/>
        </w:rPr>
        <w:t xml:space="preserve">      </w:t>
      </w:r>
      <w:r w:rsidRPr="002D6D03">
        <w:rPr>
          <w:rFonts w:ascii="Courier New" w:hAnsi="Courier New" w:cs="Courier New"/>
          <w:sz w:val="24"/>
        </w:rPr>
        <w:t xml:space="preserve"> i</w:t>
      </w:r>
    </w:p>
    <w:p w:rsidR="004604BD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рассчитывается по следующей формуле:</w:t>
      </w:r>
    </w:p>
    <w:p w:rsidR="00732018" w:rsidRDefault="00732018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732018" w:rsidRDefault="00732018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732018" w:rsidRPr="002D6D03" w:rsidRDefault="00732018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  <w:lang w:val="en-US"/>
        </w:rPr>
      </w:pPr>
      <w:r w:rsidRPr="002D6D03">
        <w:rPr>
          <w:rFonts w:ascii="Courier New" w:hAnsi="Courier New" w:cs="Courier New"/>
          <w:sz w:val="24"/>
        </w:rPr>
        <w:t xml:space="preserve">                 </w:t>
      </w:r>
      <w:r w:rsidRPr="002D6D03">
        <w:rPr>
          <w:rFonts w:ascii="Courier New" w:hAnsi="Courier New" w:cs="Courier New"/>
          <w:sz w:val="24"/>
          <w:lang w:val="en-US"/>
        </w:rPr>
        <w:t>500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  <w:lang w:val="en-US"/>
        </w:rPr>
      </w:pPr>
      <w:r w:rsidRPr="002D6D03">
        <w:rPr>
          <w:rFonts w:ascii="Courier New" w:hAnsi="Courier New" w:cs="Courier New"/>
          <w:sz w:val="24"/>
          <w:lang w:val="en-US"/>
        </w:rPr>
        <w:t xml:space="preserve">           1 + </w:t>
      </w:r>
      <w:r w:rsidRPr="002D6D03">
        <w:rPr>
          <w:rFonts w:ascii="Courier New" w:hAnsi="Courier New" w:cs="Courier New"/>
          <w:sz w:val="24"/>
        </w:rPr>
        <w:t>Нп</w:t>
      </w:r>
      <w:r w:rsidRPr="002D6D03">
        <w:rPr>
          <w:rFonts w:ascii="Courier New" w:hAnsi="Courier New" w:cs="Courier New"/>
          <w:sz w:val="24"/>
          <w:lang w:val="en-US"/>
        </w:rPr>
        <w:t xml:space="preserve">    / </w:t>
      </w:r>
      <w:r w:rsidRPr="002D6D03">
        <w:rPr>
          <w:rFonts w:ascii="Courier New" w:hAnsi="Courier New" w:cs="Courier New"/>
          <w:sz w:val="24"/>
        </w:rPr>
        <w:t>Нп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  <w:lang w:val="en-US"/>
        </w:rPr>
      </w:pPr>
      <w:r w:rsidRPr="002D6D03">
        <w:rPr>
          <w:rFonts w:ascii="Courier New" w:hAnsi="Courier New" w:cs="Courier New"/>
          <w:sz w:val="24"/>
          <w:lang w:val="en-US"/>
        </w:rPr>
        <w:t xml:space="preserve">                   i     i</w:t>
      </w:r>
    </w:p>
    <w:p w:rsidR="004604BD" w:rsidRPr="005441B9" w:rsidRDefault="007B3954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  <w:lang w:val="en-US"/>
        </w:rPr>
      </w:pPr>
      <w:r>
        <w:rPr>
          <w:rFonts w:ascii="Courier New" w:hAnsi="Courier New" w:cs="Courier New"/>
          <w:sz w:val="24"/>
          <w:lang w:val="en-US"/>
        </w:rPr>
        <w:t xml:space="preserve">   </w:t>
      </w:r>
      <w:r w:rsidR="004604BD" w:rsidRPr="002D6D03">
        <w:rPr>
          <w:rFonts w:ascii="Courier New" w:hAnsi="Courier New" w:cs="Courier New"/>
          <w:sz w:val="24"/>
        </w:rPr>
        <w:t>Крп</w:t>
      </w:r>
      <w:r w:rsidR="004604BD" w:rsidRPr="002D6D03">
        <w:rPr>
          <w:rFonts w:ascii="Courier New" w:hAnsi="Courier New" w:cs="Courier New"/>
          <w:sz w:val="24"/>
          <w:lang w:val="en-US"/>
        </w:rPr>
        <w:t xml:space="preserve">  = ---------------,</w:t>
      </w:r>
      <w:r w:rsidR="005C1CA3">
        <w:rPr>
          <w:rFonts w:ascii="Courier New" w:hAnsi="Courier New" w:cs="Courier New"/>
          <w:sz w:val="24"/>
          <w:lang w:val="en-US"/>
        </w:rPr>
        <w:t xml:space="preserve">                               </w:t>
      </w:r>
      <w:r w:rsidR="004604BD" w:rsidRPr="002D6D03">
        <w:rPr>
          <w:rFonts w:ascii="Courier New" w:hAnsi="Courier New" w:cs="Courier New"/>
          <w:sz w:val="24"/>
          <w:lang w:val="en-US"/>
        </w:rPr>
        <w:t xml:space="preserve"> (6.7)</w:t>
      </w:r>
      <w:r w:rsidR="005C1CA3" w:rsidRPr="005441B9">
        <w:rPr>
          <w:rFonts w:ascii="Courier New" w:hAnsi="Courier New" w:cs="Courier New"/>
          <w:sz w:val="24"/>
          <w:lang w:val="en-US"/>
        </w:rPr>
        <w:t>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  <w:lang w:val="en-US"/>
        </w:rPr>
      </w:pPr>
      <w:r w:rsidRPr="002D6D03">
        <w:rPr>
          <w:rFonts w:ascii="Courier New" w:hAnsi="Courier New" w:cs="Courier New"/>
          <w:sz w:val="24"/>
          <w:lang w:val="en-US"/>
        </w:rPr>
        <w:t xml:space="preserve">       i          500</w:t>
      </w:r>
    </w:p>
    <w:p w:rsidR="004604BD" w:rsidRPr="00A445C6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  <w:lang w:val="en-US"/>
        </w:rPr>
        <w:t xml:space="preserve">           </w:t>
      </w:r>
      <w:r w:rsidRPr="00A445C6">
        <w:rPr>
          <w:rFonts w:ascii="Courier New" w:hAnsi="Courier New" w:cs="Courier New"/>
          <w:sz w:val="24"/>
        </w:rPr>
        <w:t xml:space="preserve">1 + </w:t>
      </w:r>
      <w:r w:rsidRPr="002D6D03">
        <w:rPr>
          <w:rFonts w:ascii="Courier New" w:hAnsi="Courier New" w:cs="Courier New"/>
          <w:sz w:val="24"/>
        </w:rPr>
        <w:t>Нмр</w:t>
      </w:r>
      <w:r w:rsidRPr="00A445C6">
        <w:rPr>
          <w:rFonts w:ascii="Courier New" w:hAnsi="Courier New" w:cs="Courier New"/>
          <w:sz w:val="24"/>
        </w:rPr>
        <w:t xml:space="preserve">   / </w:t>
      </w:r>
      <w:r w:rsidRPr="002D6D03">
        <w:rPr>
          <w:rFonts w:ascii="Courier New" w:hAnsi="Courier New" w:cs="Courier New"/>
          <w:sz w:val="24"/>
        </w:rPr>
        <w:t>Нмр</w:t>
      </w:r>
    </w:p>
    <w:p w:rsidR="004604BD" w:rsidRPr="00A445C6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A445C6">
        <w:rPr>
          <w:rFonts w:ascii="Courier New" w:hAnsi="Courier New" w:cs="Courier New"/>
          <w:sz w:val="24"/>
        </w:rPr>
        <w:t xml:space="preserve">    </w:t>
      </w:r>
      <w:r w:rsidRPr="002D6D03">
        <w:rPr>
          <w:rFonts w:ascii="Courier New" w:hAnsi="Courier New" w:cs="Courier New"/>
          <w:sz w:val="24"/>
        </w:rPr>
        <w:t>где: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500</w:t>
      </w:r>
    </w:p>
    <w:p w:rsidR="00732018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Нп     - численность постоянного населения  i-го </w:t>
      </w:r>
    </w:p>
    <w:p w:rsidR="00732018" w:rsidRDefault="00732018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  </w:t>
      </w:r>
      <w:r w:rsidRPr="002D6D03">
        <w:rPr>
          <w:rFonts w:ascii="Courier New" w:hAnsi="Courier New" w:cs="Courier New"/>
          <w:sz w:val="24"/>
        </w:rPr>
        <w:t>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поселения,проживающего   в населенных пунктах   с  численностью   населения</w:t>
      </w:r>
      <w:r w:rsidR="00732018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менее 500 человек, в общей  численности   постоянного   населения</w:t>
      </w:r>
      <w:r w:rsidR="00732018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i-го поселения</w:t>
      </w:r>
      <w:r w:rsidR="00F82BD7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, следующего за отчетным (по  данным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территориального  </w:t>
      </w:r>
      <w:r w:rsidR="00732018">
        <w:rPr>
          <w:rFonts w:ascii="Courier New" w:hAnsi="Courier New" w:cs="Courier New"/>
          <w:sz w:val="24"/>
        </w:rPr>
        <w:t xml:space="preserve">органа   Федеральной   службы </w:t>
      </w:r>
      <w:r w:rsidRPr="002D6D03">
        <w:rPr>
          <w:rFonts w:ascii="Courier New" w:hAnsi="Courier New" w:cs="Courier New"/>
          <w:sz w:val="24"/>
        </w:rPr>
        <w:t>государственной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статистики по Воронежской области);</w:t>
      </w:r>
    </w:p>
    <w:p w:rsidR="003A6AD3" w:rsidRPr="003A6AD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Нп</w:t>
      </w:r>
      <w:r w:rsidR="003A6AD3" w:rsidRPr="003A6AD3">
        <w:rPr>
          <w:rFonts w:ascii="Courier New" w:hAnsi="Courier New" w:cs="Courier New"/>
          <w:sz w:val="24"/>
        </w:rPr>
        <w:t xml:space="preserve"> </w:t>
      </w:r>
      <w:r w:rsidR="00732018">
        <w:rPr>
          <w:rFonts w:ascii="Courier New" w:hAnsi="Courier New" w:cs="Courier New"/>
          <w:sz w:val="24"/>
        </w:rPr>
        <w:t xml:space="preserve">  - численность постоянного населения</w:t>
      </w:r>
      <w:r w:rsidRPr="002D6D03">
        <w:rPr>
          <w:rFonts w:ascii="Courier New" w:hAnsi="Courier New" w:cs="Courier New"/>
          <w:sz w:val="24"/>
        </w:rPr>
        <w:t xml:space="preserve"> i-го поселения </w:t>
      </w:r>
    </w:p>
    <w:p w:rsidR="004604BD" w:rsidRPr="002557D8" w:rsidRDefault="003A6AD3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557D8">
        <w:rPr>
          <w:rFonts w:ascii="Courier New" w:hAnsi="Courier New" w:cs="Courier New"/>
          <w:sz w:val="24"/>
        </w:rPr>
        <w:t xml:space="preserve">       </w:t>
      </w:r>
      <w:r>
        <w:rPr>
          <w:rFonts w:ascii="Courier New" w:hAnsi="Courier New" w:cs="Courier New"/>
          <w:sz w:val="24"/>
          <w:lang w:val="en-US"/>
        </w:rPr>
        <w:t>i</w:t>
      </w:r>
      <w:r w:rsidR="004604BD" w:rsidRPr="002D6D03">
        <w:rPr>
          <w:rFonts w:ascii="Courier New" w:hAnsi="Courier New" w:cs="Courier New"/>
          <w:sz w:val="24"/>
        </w:rPr>
        <w:t xml:space="preserve">   </w:t>
      </w:r>
    </w:p>
    <w:p w:rsidR="004604BD" w:rsidRPr="002D6D03" w:rsidRDefault="003A6AD3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на </w:t>
      </w:r>
      <w:r w:rsidR="00732018">
        <w:rPr>
          <w:rFonts w:ascii="Courier New" w:hAnsi="Courier New" w:cs="Courier New"/>
          <w:sz w:val="24"/>
        </w:rPr>
        <w:t>начало года,</w:t>
      </w:r>
      <w:r w:rsidR="004604BD" w:rsidRPr="002D6D03">
        <w:rPr>
          <w:rFonts w:ascii="Courier New" w:hAnsi="Courier New" w:cs="Courier New"/>
          <w:sz w:val="24"/>
        </w:rPr>
        <w:t>сле</w:t>
      </w:r>
      <w:r w:rsidR="002557D8">
        <w:rPr>
          <w:rFonts w:ascii="Courier New" w:hAnsi="Courier New" w:cs="Courier New"/>
          <w:sz w:val="24"/>
        </w:rPr>
        <w:t xml:space="preserve">дующего за отчетным (по </w:t>
      </w:r>
      <w:r w:rsidR="00732018">
        <w:rPr>
          <w:rFonts w:ascii="Courier New" w:hAnsi="Courier New" w:cs="Courier New"/>
          <w:sz w:val="24"/>
        </w:rPr>
        <w:t xml:space="preserve">данным </w:t>
      </w:r>
      <w:r w:rsidR="004604BD" w:rsidRPr="002D6D03">
        <w:rPr>
          <w:rFonts w:ascii="Courier New" w:hAnsi="Courier New" w:cs="Courier New"/>
          <w:sz w:val="24"/>
        </w:rPr>
        <w:t>территориального</w:t>
      </w:r>
      <w:r w:rsidR="00732018">
        <w:rPr>
          <w:rFonts w:ascii="Courier New" w:hAnsi="Courier New" w:cs="Courier New"/>
          <w:sz w:val="24"/>
        </w:rPr>
        <w:t xml:space="preserve"> </w:t>
      </w:r>
      <w:r w:rsidR="004604BD" w:rsidRPr="002D6D03">
        <w:rPr>
          <w:rFonts w:ascii="Courier New" w:hAnsi="Courier New" w:cs="Courier New"/>
          <w:sz w:val="24"/>
        </w:rPr>
        <w:t>ор</w:t>
      </w:r>
      <w:r w:rsidR="00732018">
        <w:rPr>
          <w:rFonts w:ascii="Courier New" w:hAnsi="Courier New" w:cs="Courier New"/>
          <w:sz w:val="24"/>
        </w:rPr>
        <w:t xml:space="preserve">гана    Федеральной   службы </w:t>
      </w:r>
      <w:r w:rsidR="004604BD" w:rsidRPr="002D6D03">
        <w:rPr>
          <w:rFonts w:ascii="Courier New" w:hAnsi="Courier New" w:cs="Courier New"/>
          <w:sz w:val="24"/>
        </w:rPr>
        <w:t>государственной   статистики по</w:t>
      </w:r>
      <w:r w:rsidR="002557D8">
        <w:rPr>
          <w:rFonts w:ascii="Courier New" w:hAnsi="Courier New" w:cs="Courier New"/>
          <w:sz w:val="24"/>
        </w:rPr>
        <w:t xml:space="preserve"> </w:t>
      </w:r>
      <w:r w:rsidR="004604BD" w:rsidRPr="002D6D03">
        <w:rPr>
          <w:rFonts w:ascii="Courier New" w:hAnsi="Courier New" w:cs="Courier New"/>
          <w:sz w:val="24"/>
        </w:rPr>
        <w:t>Воронежской области);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500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Нмр    -  численность  постоянного   населения муниципального</w:t>
      </w:r>
      <w:r w:rsidR="00732018">
        <w:rPr>
          <w:rFonts w:ascii="Courier New" w:hAnsi="Courier New" w:cs="Courier New"/>
          <w:sz w:val="24"/>
        </w:rPr>
        <w:t xml:space="preserve"> района, проживающего </w:t>
      </w:r>
      <w:r w:rsidRPr="002D6D03">
        <w:rPr>
          <w:rFonts w:ascii="Courier New" w:hAnsi="Courier New" w:cs="Courier New"/>
          <w:sz w:val="24"/>
        </w:rPr>
        <w:t>в</w:t>
      </w:r>
      <w:r w:rsidR="00732018">
        <w:rPr>
          <w:rFonts w:ascii="Courier New" w:hAnsi="Courier New" w:cs="Courier New"/>
          <w:sz w:val="24"/>
        </w:rPr>
        <w:t xml:space="preserve"> населенных пунктах </w:t>
      </w:r>
      <w:r w:rsidRPr="002D6D03">
        <w:rPr>
          <w:rFonts w:ascii="Courier New" w:hAnsi="Courier New" w:cs="Courier New"/>
          <w:sz w:val="24"/>
        </w:rPr>
        <w:t>с  численностью</w:t>
      </w:r>
      <w:r w:rsidR="00732018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населения менее 500  человек,  в  общей  численности  постоянного</w:t>
      </w:r>
      <w:r w:rsidR="00732018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населения муни</w:t>
      </w:r>
      <w:r w:rsidR="00732018">
        <w:rPr>
          <w:rFonts w:ascii="Courier New" w:hAnsi="Courier New" w:cs="Courier New"/>
          <w:sz w:val="24"/>
        </w:rPr>
        <w:t xml:space="preserve">ципального района,  следующего </w:t>
      </w:r>
      <w:r w:rsidRPr="002D6D03">
        <w:rPr>
          <w:rFonts w:ascii="Courier New" w:hAnsi="Courier New" w:cs="Courier New"/>
          <w:sz w:val="24"/>
        </w:rPr>
        <w:t>за</w:t>
      </w:r>
      <w:r w:rsidR="00732018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отчетным (по данным территориального  органа  Федеральной  службы</w:t>
      </w:r>
      <w:r w:rsidR="00732018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государственной статистики по Воронежской области);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lastRenderedPageBreak/>
        <w:t xml:space="preserve">    Нмр - численность постоянного населения муниципального района</w:t>
      </w:r>
      <w:r w:rsidR="00732018">
        <w:rPr>
          <w:rFonts w:ascii="Courier New" w:hAnsi="Courier New" w:cs="Courier New"/>
          <w:sz w:val="24"/>
        </w:rPr>
        <w:t xml:space="preserve"> на начало года, следующее за отчетным(по</w:t>
      </w:r>
      <w:r w:rsidRPr="002D6D03">
        <w:rPr>
          <w:rFonts w:ascii="Courier New" w:hAnsi="Courier New" w:cs="Courier New"/>
          <w:sz w:val="24"/>
        </w:rPr>
        <w:t xml:space="preserve"> данным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территориального  </w:t>
      </w:r>
      <w:r w:rsidR="00732018">
        <w:rPr>
          <w:rFonts w:ascii="Courier New" w:hAnsi="Courier New" w:cs="Courier New"/>
          <w:sz w:val="24"/>
        </w:rPr>
        <w:t xml:space="preserve">органа   Федеральной службы </w:t>
      </w:r>
      <w:r w:rsidRPr="002D6D03">
        <w:rPr>
          <w:rFonts w:ascii="Courier New" w:hAnsi="Courier New" w:cs="Courier New"/>
          <w:sz w:val="24"/>
        </w:rPr>
        <w:t>государственной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статистики по Воронежской области).</w:t>
      </w:r>
    </w:p>
    <w:p w:rsidR="004604BD" w:rsidRPr="005C1CA3" w:rsidRDefault="003A6AD3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  <w:r w:rsidRPr="005C1CA3">
        <w:rPr>
          <w:rFonts w:ascii="Times New Roman" w:hAnsi="Times New Roman"/>
          <w:sz w:val="24"/>
        </w:rPr>
        <w:t xml:space="preserve"> </w:t>
      </w:r>
    </w:p>
    <w:p w:rsidR="003A6AD3" w:rsidRPr="005C1CA3" w:rsidRDefault="003A6AD3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</w:p>
    <w:p w:rsidR="003A6AD3" w:rsidRDefault="00443826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b/>
          <w:sz w:val="24"/>
        </w:rPr>
      </w:pPr>
      <w:r w:rsidRPr="00443826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Коэффициент </w:t>
      </w:r>
      <w:r w:rsidR="00F82BD7">
        <w:rPr>
          <w:rFonts w:ascii="Times New Roman" w:hAnsi="Times New Roman"/>
          <w:sz w:val="24"/>
        </w:rPr>
        <w:t>площадей населенных пунктов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i</w:t>
      </w:r>
      <w:r>
        <w:rPr>
          <w:rFonts w:ascii="Times New Roman" w:hAnsi="Times New Roman"/>
          <w:sz w:val="24"/>
        </w:rPr>
        <w:t xml:space="preserve">-го поселения </w:t>
      </w:r>
      <w:r w:rsidRPr="00443826">
        <w:rPr>
          <w:rFonts w:ascii="Times New Roman" w:hAnsi="Times New Roman"/>
          <w:b/>
          <w:sz w:val="24"/>
        </w:rPr>
        <w:t>( К</w:t>
      </w:r>
      <w:r w:rsidR="00F82BD7">
        <w:rPr>
          <w:rFonts w:ascii="Times New Roman" w:hAnsi="Times New Roman"/>
          <w:b/>
          <w:sz w:val="24"/>
        </w:rPr>
        <w:t>пнп</w:t>
      </w:r>
      <w:r w:rsidRPr="00443826">
        <w:rPr>
          <w:rFonts w:ascii="Times New Roman" w:hAnsi="Times New Roman"/>
          <w:b/>
          <w:sz w:val="24"/>
          <w:lang w:val="en-US"/>
        </w:rPr>
        <w:t>i</w:t>
      </w:r>
      <w:r w:rsidRPr="00443826">
        <w:rPr>
          <w:rFonts w:ascii="Times New Roman" w:hAnsi="Times New Roman"/>
          <w:b/>
          <w:sz w:val="24"/>
        </w:rPr>
        <w:t xml:space="preserve">  )</w:t>
      </w:r>
    </w:p>
    <w:p w:rsidR="00732018" w:rsidRPr="00443826" w:rsidRDefault="00732018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b/>
          <w:sz w:val="24"/>
        </w:rPr>
      </w:pPr>
    </w:p>
    <w:p w:rsidR="003A6AD3" w:rsidRPr="00443826" w:rsidRDefault="00443826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lang w:val="en-US"/>
        </w:rPr>
      </w:pPr>
      <w:r w:rsidRPr="00F82BD7">
        <w:rPr>
          <w:rFonts w:ascii="Times New Roman" w:hAnsi="Times New Roman"/>
          <w:sz w:val="24"/>
        </w:rPr>
        <w:t xml:space="preserve">                           </w:t>
      </w:r>
      <w:r w:rsidRPr="00443826">
        <w:rPr>
          <w:rFonts w:ascii="Times New Roman" w:hAnsi="Times New Roman"/>
          <w:sz w:val="24"/>
          <w:lang w:val="en-US"/>
        </w:rPr>
        <w:t>1</w:t>
      </w:r>
      <w:r>
        <w:rPr>
          <w:rFonts w:ascii="Times New Roman" w:hAnsi="Times New Roman"/>
          <w:sz w:val="24"/>
          <w:lang w:val="en-US"/>
        </w:rPr>
        <w:t xml:space="preserve"> </w:t>
      </w:r>
      <w:r w:rsidRPr="00443826">
        <w:rPr>
          <w:rFonts w:ascii="Times New Roman" w:hAnsi="Times New Roman"/>
          <w:sz w:val="24"/>
          <w:lang w:val="en-US"/>
        </w:rPr>
        <w:t>+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П</w:t>
      </w:r>
      <w:r w:rsidR="00F82BD7">
        <w:rPr>
          <w:rFonts w:ascii="Times New Roman" w:hAnsi="Times New Roman"/>
          <w:sz w:val="24"/>
        </w:rPr>
        <w:t>нп</w:t>
      </w:r>
      <w:r w:rsidRPr="00443826">
        <w:rPr>
          <w:rFonts w:ascii="Times New Roman" w:hAnsi="Times New Roman"/>
          <w:sz w:val="24"/>
          <w:lang w:val="en-US"/>
        </w:rPr>
        <w:t xml:space="preserve"> / ( 10 </w:t>
      </w:r>
      <w:r>
        <w:rPr>
          <w:rFonts w:ascii="Times New Roman" w:hAnsi="Times New Roman"/>
          <w:sz w:val="24"/>
          <w:lang w:val="en-US"/>
        </w:rPr>
        <w:t>x</w:t>
      </w:r>
      <w:r w:rsidRPr="00443826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Нп</w:t>
      </w:r>
      <w:r>
        <w:rPr>
          <w:rFonts w:ascii="Times New Roman" w:hAnsi="Times New Roman"/>
          <w:sz w:val="24"/>
          <w:lang w:val="en-US"/>
        </w:rPr>
        <w:t xml:space="preserve"> )</w:t>
      </w:r>
    </w:p>
    <w:p w:rsidR="003A6AD3" w:rsidRPr="00443826" w:rsidRDefault="00443826" w:rsidP="00443826">
      <w:pPr>
        <w:autoSpaceDE w:val="0"/>
        <w:autoSpaceDN w:val="0"/>
        <w:adjustRightInd w:val="0"/>
        <w:ind w:firstLine="708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>К</w:t>
      </w:r>
      <w:r w:rsidR="00F82BD7">
        <w:rPr>
          <w:rFonts w:ascii="Times New Roman" w:hAnsi="Times New Roman"/>
          <w:sz w:val="24"/>
        </w:rPr>
        <w:t>пнп</w:t>
      </w:r>
      <w:r w:rsidRPr="00443826">
        <w:rPr>
          <w:rFonts w:ascii="Times New Roman" w:hAnsi="Times New Roman"/>
          <w:sz w:val="24"/>
          <w:lang w:val="en-US"/>
        </w:rPr>
        <w:t xml:space="preserve">  = -----------</w:t>
      </w:r>
      <w:r>
        <w:rPr>
          <w:rFonts w:ascii="Times New Roman" w:hAnsi="Times New Roman"/>
          <w:sz w:val="24"/>
          <w:lang w:val="en-US"/>
        </w:rPr>
        <w:t>i</w:t>
      </w:r>
      <w:r w:rsidRPr="00443826">
        <w:rPr>
          <w:rFonts w:ascii="Times New Roman" w:hAnsi="Times New Roman"/>
          <w:sz w:val="24"/>
          <w:lang w:val="en-US"/>
        </w:rPr>
        <w:t xml:space="preserve">---------     </w:t>
      </w:r>
      <w:r>
        <w:rPr>
          <w:rFonts w:ascii="Times New Roman" w:hAnsi="Times New Roman"/>
          <w:sz w:val="24"/>
          <w:lang w:val="en-US"/>
        </w:rPr>
        <w:t>i</w:t>
      </w:r>
    </w:p>
    <w:p w:rsidR="003A6AD3" w:rsidRPr="00F82BD7" w:rsidRDefault="00443826" w:rsidP="00443826">
      <w:pPr>
        <w:tabs>
          <w:tab w:val="left" w:pos="1215"/>
        </w:tabs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  <w:r w:rsidRPr="00443826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>I</w:t>
      </w:r>
      <w:r w:rsidRPr="00F82BD7">
        <w:rPr>
          <w:rFonts w:ascii="Times New Roman" w:hAnsi="Times New Roman"/>
          <w:sz w:val="24"/>
        </w:rPr>
        <w:t xml:space="preserve">      1 + + </w:t>
      </w:r>
      <w:r>
        <w:rPr>
          <w:rFonts w:ascii="Times New Roman" w:hAnsi="Times New Roman"/>
          <w:sz w:val="24"/>
        </w:rPr>
        <w:t>П</w:t>
      </w:r>
      <w:r w:rsidR="00F82BD7">
        <w:rPr>
          <w:rFonts w:ascii="Times New Roman" w:hAnsi="Times New Roman"/>
          <w:sz w:val="24"/>
        </w:rPr>
        <w:t>нп</w:t>
      </w:r>
      <w:r w:rsidRPr="00F82BD7">
        <w:rPr>
          <w:rFonts w:ascii="Times New Roman" w:hAnsi="Times New Roman"/>
          <w:sz w:val="24"/>
        </w:rPr>
        <w:t xml:space="preserve"> / ( 10 </w:t>
      </w:r>
      <w:r>
        <w:rPr>
          <w:rFonts w:ascii="Times New Roman" w:hAnsi="Times New Roman"/>
          <w:sz w:val="24"/>
          <w:lang w:val="en-US"/>
        </w:rPr>
        <w:t>x</w:t>
      </w:r>
      <w:r w:rsidRPr="00F82BD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Нп</w:t>
      </w:r>
      <w:r w:rsidR="004B53FB" w:rsidRPr="00F82BD7">
        <w:rPr>
          <w:rFonts w:ascii="Times New Roman" w:hAnsi="Times New Roman"/>
          <w:sz w:val="24"/>
        </w:rPr>
        <w:t xml:space="preserve"> )</w:t>
      </w:r>
    </w:p>
    <w:p w:rsidR="003A6AD3" w:rsidRPr="00F82BD7" w:rsidRDefault="004B53FB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  <w:r w:rsidRPr="00F82BD7">
        <w:rPr>
          <w:rFonts w:ascii="Times New Roman" w:hAnsi="Times New Roman"/>
          <w:sz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lang w:val="en-US"/>
        </w:rPr>
        <w:t>i</w:t>
      </w:r>
    </w:p>
    <w:p w:rsidR="003A6AD3" w:rsidRPr="00F82BD7" w:rsidRDefault="003A6AD3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</w:p>
    <w:p w:rsidR="004B53FB" w:rsidRPr="004B53FB" w:rsidRDefault="004B53FB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F82BD7">
        <w:rPr>
          <w:rFonts w:ascii="Times New Roman" w:hAnsi="Times New Roman"/>
          <w:sz w:val="24"/>
        </w:rPr>
        <w:t>нп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i</w:t>
      </w:r>
      <w:r w:rsidRPr="004B53FB">
        <w:rPr>
          <w:rFonts w:ascii="Times New Roman" w:hAnsi="Times New Roman"/>
          <w:sz w:val="24"/>
        </w:rPr>
        <w:t xml:space="preserve">   - </w:t>
      </w:r>
      <w:r>
        <w:rPr>
          <w:rFonts w:ascii="Times New Roman" w:hAnsi="Times New Roman"/>
          <w:sz w:val="24"/>
        </w:rPr>
        <w:t xml:space="preserve">площадь </w:t>
      </w:r>
      <w:r w:rsidR="00F82BD7">
        <w:rPr>
          <w:rFonts w:ascii="Times New Roman" w:hAnsi="Times New Roman"/>
          <w:sz w:val="24"/>
        </w:rPr>
        <w:t>населенных пунктов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i</w:t>
      </w:r>
      <w:r w:rsidRPr="004B53FB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 го поселения, гектар ( по данным </w:t>
      </w:r>
      <w:r w:rsidR="004322B6">
        <w:rPr>
          <w:rFonts w:ascii="Times New Roman" w:hAnsi="Times New Roman"/>
          <w:sz w:val="24"/>
        </w:rPr>
        <w:t>паспортов поселений</w:t>
      </w:r>
      <w:r>
        <w:rPr>
          <w:rFonts w:ascii="Times New Roman" w:hAnsi="Times New Roman"/>
          <w:sz w:val="24"/>
        </w:rPr>
        <w:t xml:space="preserve"> ) ;</w:t>
      </w:r>
      <w:r w:rsidRPr="004B53FB">
        <w:rPr>
          <w:rFonts w:ascii="Times New Roman" w:hAnsi="Times New Roman"/>
          <w:sz w:val="24"/>
        </w:rPr>
        <w:t xml:space="preserve"> </w:t>
      </w:r>
    </w:p>
    <w:p w:rsidR="004B53FB" w:rsidRPr="004322B6" w:rsidRDefault="004B53FB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Нп</w:t>
      </w:r>
      <w:r w:rsidR="004322B6">
        <w:rPr>
          <w:rFonts w:ascii="Times New Roman" w:hAnsi="Times New Roman"/>
          <w:sz w:val="24"/>
        </w:rPr>
        <w:t xml:space="preserve">  </w:t>
      </w:r>
      <w:r w:rsidRPr="004B53FB">
        <w:rPr>
          <w:rFonts w:ascii="Times New Roman" w:hAnsi="Times New Roman"/>
          <w:sz w:val="24"/>
        </w:rPr>
        <w:t xml:space="preserve"> </w:t>
      </w:r>
      <w:r w:rsidR="004322B6">
        <w:rPr>
          <w:rFonts w:ascii="Times New Roman" w:hAnsi="Times New Roman"/>
          <w:sz w:val="24"/>
          <w:lang w:val="en-US"/>
        </w:rPr>
        <w:t>i</w:t>
      </w:r>
      <w:r w:rsidRPr="004B53FB">
        <w:rPr>
          <w:rFonts w:ascii="Times New Roman" w:hAnsi="Times New Roman"/>
          <w:sz w:val="24"/>
        </w:rPr>
        <w:t xml:space="preserve"> - </w:t>
      </w:r>
      <w:r>
        <w:rPr>
          <w:rFonts w:ascii="Times New Roman" w:hAnsi="Times New Roman"/>
          <w:sz w:val="24"/>
        </w:rPr>
        <w:t>численность постоянного населения</w:t>
      </w:r>
      <w:r w:rsidRPr="004B53FB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i</w:t>
      </w:r>
      <w:r>
        <w:rPr>
          <w:rFonts w:ascii="Times New Roman" w:hAnsi="Times New Roman"/>
          <w:sz w:val="24"/>
        </w:rPr>
        <w:t xml:space="preserve"> –</w:t>
      </w:r>
      <w:r w:rsidRPr="004B53F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го поселения на начало </w:t>
      </w:r>
      <w:r w:rsidR="004322B6">
        <w:rPr>
          <w:rFonts w:ascii="Times New Roman" w:hAnsi="Times New Roman"/>
          <w:sz w:val="24"/>
        </w:rPr>
        <w:t>года , следующего за отчетным ( по данным Территориального органа Федеральной службы государственной статистики по Воронежской области</w:t>
      </w:r>
      <w:r w:rsidR="004322B6" w:rsidRPr="004322B6">
        <w:rPr>
          <w:rFonts w:ascii="Times New Roman" w:hAnsi="Times New Roman"/>
          <w:sz w:val="24"/>
        </w:rPr>
        <w:t>)</w:t>
      </w:r>
    </w:p>
    <w:p w:rsidR="004322B6" w:rsidRPr="004B53FB" w:rsidRDefault="004322B6" w:rsidP="004322B6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F82BD7">
        <w:rPr>
          <w:rFonts w:ascii="Times New Roman" w:hAnsi="Times New Roman"/>
          <w:sz w:val="24"/>
        </w:rPr>
        <w:t>нп</w:t>
      </w:r>
      <w:r>
        <w:rPr>
          <w:rFonts w:ascii="Times New Roman" w:hAnsi="Times New Roman"/>
          <w:sz w:val="24"/>
        </w:rPr>
        <w:t xml:space="preserve"> – площадь </w:t>
      </w:r>
      <w:r w:rsidR="00F82BD7">
        <w:rPr>
          <w:rFonts w:ascii="Times New Roman" w:hAnsi="Times New Roman"/>
          <w:sz w:val="24"/>
        </w:rPr>
        <w:t>населенных пунктов</w:t>
      </w:r>
      <w:r>
        <w:rPr>
          <w:rFonts w:ascii="Times New Roman" w:hAnsi="Times New Roman"/>
          <w:sz w:val="24"/>
        </w:rPr>
        <w:t xml:space="preserve"> муниципального района Воронежской области, гектар (по данным паспортов поселений)</w:t>
      </w:r>
    </w:p>
    <w:p w:rsidR="004322B6" w:rsidRDefault="004322B6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</w:p>
    <w:p w:rsidR="004322B6" w:rsidRPr="002D6D03" w:rsidRDefault="004322B6" w:rsidP="004322B6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322B6" w:rsidRDefault="004322B6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</w:p>
    <w:p w:rsidR="004322B6" w:rsidRDefault="004322B6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Перечень вопросов местного значения, определяющих структуру репрезентативной системы расходных обязательств поселений, а также перечень удорожающих факторов, влияющих на стоимость предоставляемых услуг, приведены в таблице 6.2.</w:t>
      </w:r>
    </w:p>
    <w:p w:rsidR="00F82BD7" w:rsidRDefault="00F82BD7" w:rsidP="00DD10F3">
      <w:pPr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</w:rPr>
      </w:pPr>
    </w:p>
    <w:p w:rsidR="00F82BD7" w:rsidRDefault="00F82BD7" w:rsidP="004604BD">
      <w:pPr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Таблица 6.2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Перечень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вопросов местного значения, определяющих структуру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репрезентативной системы расходных обязательств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поселений, а также перечень удорожающих факторов,</w:t>
      </w:r>
    </w:p>
    <w:p w:rsidR="004604BD" w:rsidRDefault="004604BD" w:rsidP="004604BD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влияющих на стоимость предоставляемых услуг</w:t>
      </w:r>
    </w:p>
    <w:p w:rsidR="004C1484" w:rsidRPr="002D6D03" w:rsidRDefault="004C1484" w:rsidP="004604BD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</w:rPr>
      </w:pPr>
    </w:p>
    <w:p w:rsidR="004604BD" w:rsidRPr="00272B7B" w:rsidRDefault="004604BD" w:rsidP="004604BD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18"/>
          <w:szCs w:val="18"/>
        </w:rPr>
      </w:pPr>
      <w:r w:rsidRPr="00272B7B">
        <w:rPr>
          <w:rFonts w:ascii="Courier New" w:hAnsi="Courier New" w:cs="Courier New"/>
          <w:sz w:val="18"/>
          <w:szCs w:val="18"/>
        </w:rPr>
        <w:t>┌───┬─────────────────────────────</w:t>
      </w:r>
      <w:r w:rsidR="00981B00">
        <w:rPr>
          <w:rFonts w:ascii="Courier New" w:hAnsi="Courier New" w:cs="Courier New"/>
          <w:sz w:val="18"/>
          <w:szCs w:val="18"/>
        </w:rPr>
        <w:t xml:space="preserve">    </w:t>
      </w:r>
      <w:r w:rsidRPr="00272B7B">
        <w:rPr>
          <w:rFonts w:ascii="Courier New" w:hAnsi="Courier New" w:cs="Courier New"/>
          <w:sz w:val="18"/>
          <w:szCs w:val="18"/>
        </w:rPr>
        <w:t>┬────────────┬─────────────────────────┐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N │     Наименование вопроса    │  Категория │Наименование удорожающих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│п/п│       местного значения     │потребителей│  факторов, влияющих на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                             │ бюджетных  │стоимость предоставляемых│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                             │    услуг   │          услуг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├───┼─────────────────────────────┼────────────┼─────────────────────────┤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│1  │Формирование, утверждение,   │население   │численность постоянного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│исполнение бюджета поселения,│            │населения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│контроль за исполнением    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│данного бюджета            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├───┼─────────────────────────────┼────────────┼─────────────────────────┤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│2  │Организация в границах       │население   │удельный вес городского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│поселения электро-, тепло-,  │            │населения;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│газо- и водоснабжения        │            │удельный вес постоянного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│населения, водоотведения,    │            │населения, проживающего в│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│снабжения населения топливом │            │населенных пунктах с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                             │            │численностью населения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                             │            │менее 500 человек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├───┼─────────────────────────────┼────────────┼─────────────────────────┤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3 │Дорожная деятельность в      │население   │удельный вес городского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│отношении автомобильных дорог│            │населения;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lastRenderedPageBreak/>
        <w:t>│   │местного значения в границах │            │удельный вес постоянного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│населенных пунктов поселения,│            │населения, проживающего в│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│а также осуществление иных   │            │населенных пунктах с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│полномочий в области         │            │численностью населения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│использования автомобильных  │            │менее 500 человек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│дорог и осуществления      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│дорожной деятельности      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│в соответствии с           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│законодательством Российской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│Федерации, создание условий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│для предоставления         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│транспортных услуг населению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│и организация транспортного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│обслуживания населения в   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│границах поселения         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├───┼─────────────────────────────┼────────────┼─────────────────────────┤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4 │Обеспечение малоимущих       │население   │удельный вес городского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│граждан жилыми помещениями,  │            │населения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│проживающих в поселении и  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│нуждающихся в улучшении    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│жилищных условий, в        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│соответствии с жилищным    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│законодательством;         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│организация строительства и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│содержания муниципального  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│жилищного фонда; создание  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│условий для жилищного      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│строительства              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├───┼─────────────────────────────┼────────────┼─────────────────────────┤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5 │Организация библиотечного    │население   │численность постоянного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│обслуживания населения,      │            │населения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│комплектование и обеспечение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│сохранности библиотечных   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│фондов библиотек поселения 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├───┼─────────────────────────────┼────────────┼─────────────────────────┤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6 │Создание условий для         │население   │численность постоянного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│организации досуга и         │            │населения;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│обеспечения жителей поселения│            │удельный вес постоянного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│услугами организаций культуры│            │населения, проживающего в│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                             │            │населенных пунктах с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                             │            │численностью населения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                             │            │менее 500 человек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├───┼─────────────────────────────┼────────────┼─────────────────────────┤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7 │Обеспечение условий для      │население   │численность постоянного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│развития на территории       │            │населения;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│поселения физической культуры│            │удельный вес постоянного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│и массового спорта,          │            │населения, проживающего в│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│организация проведения       │            │населенных пунктах с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│официальных физкультурно-    │            │численностью населения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│оздоровительных и спортивных │            │менее 500 человек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│мероприятий поселения        │            │                         │</w:t>
      </w: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</w:t>
      </w:r>
    </w:p>
    <w:tbl>
      <w:tblPr>
        <w:tblpPr w:leftFromText="180" w:rightFromText="180" w:vertAnchor="text" w:tblpX="16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"/>
        <w:gridCol w:w="3600"/>
        <w:gridCol w:w="1560"/>
        <w:gridCol w:w="3120"/>
      </w:tblGrid>
      <w:tr w:rsidR="00DD10F3" w:rsidTr="007160C5">
        <w:tc>
          <w:tcPr>
            <w:tcW w:w="480" w:type="dxa"/>
          </w:tcPr>
          <w:p w:rsidR="00DD10F3" w:rsidRDefault="00DD10F3" w:rsidP="007160C5">
            <w:pPr>
              <w:autoSpaceDE w:val="0"/>
              <w:autoSpaceDN w:val="0"/>
              <w:adjustRightInd w:val="0"/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3600" w:type="dxa"/>
          </w:tcPr>
          <w:p w:rsidR="00DD10F3" w:rsidRDefault="00DD10F3" w:rsidP="007160C5">
            <w:pPr>
              <w:autoSpaceDE w:val="0"/>
              <w:autoSpaceDN w:val="0"/>
              <w:adjustRightInd w:val="0"/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1560" w:type="dxa"/>
          </w:tcPr>
          <w:p w:rsidR="00DD10F3" w:rsidRDefault="00DD10F3" w:rsidP="007160C5">
            <w:pPr>
              <w:autoSpaceDE w:val="0"/>
              <w:autoSpaceDN w:val="0"/>
              <w:adjustRightInd w:val="0"/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население</w:t>
            </w:r>
          </w:p>
        </w:tc>
        <w:tc>
          <w:tcPr>
            <w:tcW w:w="3120" w:type="dxa"/>
          </w:tcPr>
          <w:p w:rsidR="00DD10F3" w:rsidRDefault="00DD10F3" w:rsidP="007160C5">
            <w:pPr>
              <w:autoSpaceDE w:val="0"/>
              <w:autoSpaceDN w:val="0"/>
              <w:adjustRightInd w:val="0"/>
              <w:ind w:firstLine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 населенных пунктов</w:t>
            </w:r>
          </w:p>
        </w:tc>
      </w:tr>
    </w:tbl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</w:p>
    <w:p w:rsidR="00DD10F3" w:rsidRPr="00A024DD" w:rsidRDefault="00DD10F3" w:rsidP="00DD10F3">
      <w:pPr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 xml:space="preserve">│ </w:t>
      </w:r>
      <w:r>
        <w:rPr>
          <w:rFonts w:ascii="Courier New" w:hAnsi="Courier New" w:cs="Courier New"/>
          <w:sz w:val="20"/>
          <w:szCs w:val="20"/>
        </w:rPr>
        <w:t>9</w:t>
      </w:r>
      <w:r w:rsidRPr="00A024DD">
        <w:rPr>
          <w:rFonts w:ascii="Courier New" w:hAnsi="Courier New" w:cs="Courier New"/>
          <w:sz w:val="20"/>
          <w:szCs w:val="20"/>
        </w:rPr>
        <w:t xml:space="preserve"> │Иные вопросы местного        │население   │удельный вес </w:t>
      </w:r>
      <w:r>
        <w:rPr>
          <w:rFonts w:ascii="Courier New" w:hAnsi="Courier New" w:cs="Courier New"/>
          <w:sz w:val="20"/>
          <w:szCs w:val="20"/>
        </w:rPr>
        <w:t xml:space="preserve">постоянного </w:t>
      </w:r>
      <w:r w:rsidRPr="00A024DD">
        <w:rPr>
          <w:rFonts w:ascii="Courier New" w:hAnsi="Courier New" w:cs="Courier New"/>
          <w:sz w:val="20"/>
          <w:szCs w:val="20"/>
        </w:rPr>
        <w:t xml:space="preserve">  │</w:t>
      </w:r>
    </w:p>
    <w:p w:rsidR="00DD10F3" w:rsidRDefault="00DD10F3" w:rsidP="00DD10F3">
      <w:pPr>
        <w:tabs>
          <w:tab w:val="left" w:pos="5895"/>
        </w:tabs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 w:rsidRPr="00A024DD">
        <w:rPr>
          <w:rFonts w:ascii="Courier New" w:hAnsi="Courier New" w:cs="Courier New"/>
          <w:sz w:val="20"/>
          <w:szCs w:val="20"/>
        </w:rPr>
        <w:t>│   │значения поселения           │      │</w:t>
      </w:r>
      <w:r>
        <w:rPr>
          <w:rFonts w:ascii="Courier New" w:hAnsi="Courier New" w:cs="Courier New"/>
          <w:sz w:val="20"/>
          <w:szCs w:val="20"/>
        </w:rPr>
        <w:tab/>
        <w:t>населения,проживающего в</w:t>
      </w:r>
    </w:p>
    <w:p w:rsidR="00DD10F3" w:rsidRPr="00A024DD" w:rsidRDefault="00DD10F3" w:rsidP="00DD10F3">
      <w:pPr>
        <w:tabs>
          <w:tab w:val="left" w:pos="5895"/>
          <w:tab w:val="right" w:pos="9355"/>
        </w:tabs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ab/>
        <w:t>Населенных пунктах с чис</w:t>
      </w:r>
      <w:r>
        <w:rPr>
          <w:rFonts w:ascii="Courier New" w:hAnsi="Courier New" w:cs="Courier New"/>
          <w:sz w:val="20"/>
          <w:szCs w:val="20"/>
        </w:rPr>
        <w:tab/>
      </w:r>
    </w:p>
    <w:p w:rsidR="00DD10F3" w:rsidRPr="00A024DD" w:rsidRDefault="00DD10F3" w:rsidP="00DD10F3">
      <w:pPr>
        <w:tabs>
          <w:tab w:val="left" w:pos="5895"/>
        </w:tabs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  <w:t>леностью населения менее</w:t>
      </w:r>
    </w:p>
    <w:p w:rsidR="00DD10F3" w:rsidRDefault="00DD10F3" w:rsidP="00DD10F3">
      <w:pPr>
        <w:tabs>
          <w:tab w:val="left" w:pos="5895"/>
        </w:tabs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500 человек</w:t>
      </w:r>
    </w:p>
    <w:p w:rsidR="00DD10F3" w:rsidRDefault="00DD10F3" w:rsidP="00DD10F3">
      <w:pPr>
        <w:tabs>
          <w:tab w:val="left" w:pos="5895"/>
        </w:tabs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</w:t>
      </w:r>
      <w:r>
        <w:rPr>
          <w:rFonts w:ascii="Times New Roman" w:hAnsi="Times New Roman"/>
          <w:sz w:val="20"/>
          <w:szCs w:val="20"/>
        </w:rPr>
        <w:tab/>
      </w:r>
    </w:p>
    <w:p w:rsidR="000A4698" w:rsidRDefault="000A4698" w:rsidP="000A4698">
      <w:pPr>
        <w:tabs>
          <w:tab w:val="left" w:pos="5895"/>
        </w:tabs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</w:t>
      </w:r>
      <w:r>
        <w:rPr>
          <w:rFonts w:ascii="Times New Roman" w:hAnsi="Times New Roman"/>
          <w:sz w:val="20"/>
          <w:szCs w:val="20"/>
        </w:rPr>
        <w:tab/>
      </w:r>
    </w:p>
    <w:p w:rsidR="0028015F" w:rsidRDefault="0028015F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Рассчитанные оценки поправочного коэффициента расходных потребностей не являются планируемыми или рекомендуемыми показателями, определяющими расходы бюджетов поселений, и используются только для расчета бюджетной обеспеченности в целях межбюджетного регулирования.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Распределение средств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районного Фонда финансовой поддержки поселений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Размер дотации из районного Фонда финансовой поддержки поселений в бюджет i-го поселения, имеющего право на ее получение, за исключением дотаций, предоставляемых в порядке, установленном абзацем пятым части 4 статьи 10 настоящего Закона Воронежской области, рассчитывается по следующей формуле: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(в ред. закона Воронежской области от 20.11.2007 N 139-ОЗ)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</w:p>
    <w:p w:rsidR="004604BD" w:rsidRPr="005441B9" w:rsidRDefault="007B3954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  <w:lang w:val="en-US"/>
        </w:rPr>
      </w:pPr>
      <w:r>
        <w:rPr>
          <w:rFonts w:ascii="Courier New" w:hAnsi="Courier New" w:cs="Courier New"/>
          <w:sz w:val="24"/>
        </w:rPr>
        <w:t xml:space="preserve">  </w:t>
      </w:r>
      <w:r w:rsidR="004604BD" w:rsidRPr="002D6D03">
        <w:rPr>
          <w:rFonts w:ascii="Courier New" w:hAnsi="Courier New" w:cs="Courier New"/>
          <w:sz w:val="24"/>
        </w:rPr>
        <w:t xml:space="preserve"> Дп</w:t>
      </w:r>
      <w:r w:rsidR="004604BD" w:rsidRPr="002D6D03">
        <w:rPr>
          <w:rFonts w:ascii="Courier New" w:hAnsi="Courier New" w:cs="Courier New"/>
          <w:sz w:val="24"/>
          <w:lang w:val="en-US"/>
        </w:rPr>
        <w:t xml:space="preserve">  = </w:t>
      </w:r>
      <w:r w:rsidR="004604BD" w:rsidRPr="002D6D03">
        <w:rPr>
          <w:rFonts w:ascii="Courier New" w:hAnsi="Courier New" w:cs="Courier New"/>
          <w:sz w:val="24"/>
        </w:rPr>
        <w:t>Дп</w:t>
      </w:r>
      <w:r w:rsidR="004604BD" w:rsidRPr="002D6D03">
        <w:rPr>
          <w:rFonts w:ascii="Courier New" w:hAnsi="Courier New" w:cs="Courier New"/>
          <w:sz w:val="24"/>
          <w:lang w:val="en-US"/>
        </w:rPr>
        <w:t xml:space="preserve">1  + </w:t>
      </w:r>
      <w:r w:rsidR="004604BD" w:rsidRPr="002D6D03">
        <w:rPr>
          <w:rFonts w:ascii="Courier New" w:hAnsi="Courier New" w:cs="Courier New"/>
          <w:sz w:val="24"/>
        </w:rPr>
        <w:t>Дп</w:t>
      </w:r>
      <w:r w:rsidR="004604BD" w:rsidRPr="002D6D03">
        <w:rPr>
          <w:rFonts w:ascii="Courier New" w:hAnsi="Courier New" w:cs="Courier New"/>
          <w:sz w:val="24"/>
          <w:lang w:val="en-US"/>
        </w:rPr>
        <w:t xml:space="preserve">2 ,     </w:t>
      </w:r>
      <w:r w:rsidR="005C1CA3">
        <w:rPr>
          <w:rFonts w:ascii="Courier New" w:hAnsi="Courier New" w:cs="Courier New"/>
          <w:sz w:val="24"/>
          <w:lang w:val="en-US"/>
        </w:rPr>
        <w:t xml:space="preserve">                               </w:t>
      </w:r>
      <w:r w:rsidR="004604BD" w:rsidRPr="002D6D03">
        <w:rPr>
          <w:rFonts w:ascii="Courier New" w:hAnsi="Courier New" w:cs="Courier New"/>
          <w:sz w:val="24"/>
          <w:lang w:val="en-US"/>
        </w:rPr>
        <w:t xml:space="preserve"> (6.8)</w:t>
      </w:r>
      <w:r w:rsidR="005C1CA3" w:rsidRPr="005441B9">
        <w:rPr>
          <w:rFonts w:ascii="Courier New" w:hAnsi="Courier New" w:cs="Courier New"/>
          <w:sz w:val="24"/>
          <w:lang w:val="en-US"/>
        </w:rPr>
        <w:t>;</w:t>
      </w:r>
    </w:p>
    <w:p w:rsidR="004604BD" w:rsidRPr="002D6D03" w:rsidRDefault="007B3954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  <w:lang w:val="en-US"/>
        </w:rPr>
      </w:pPr>
      <w:r>
        <w:rPr>
          <w:rFonts w:ascii="Courier New" w:hAnsi="Courier New" w:cs="Courier New"/>
          <w:sz w:val="24"/>
          <w:lang w:val="en-US"/>
        </w:rPr>
        <w:t xml:space="preserve">    </w:t>
      </w:r>
      <w:r w:rsidR="004604BD" w:rsidRPr="002D6D03">
        <w:rPr>
          <w:rFonts w:ascii="Courier New" w:hAnsi="Courier New" w:cs="Courier New"/>
          <w:sz w:val="24"/>
          <w:lang w:val="en-US"/>
        </w:rPr>
        <w:t xml:space="preserve"> i      i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  <w:lang w:val="en-US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  <w:lang w:val="en-US"/>
        </w:rPr>
      </w:pPr>
      <w:r w:rsidRPr="002D6D03">
        <w:rPr>
          <w:rFonts w:ascii="Courier New" w:hAnsi="Courier New" w:cs="Courier New"/>
          <w:sz w:val="24"/>
          <w:lang w:val="en-US"/>
        </w:rPr>
        <w:t xml:space="preserve">    </w:t>
      </w:r>
      <w:r w:rsidRPr="002D6D03">
        <w:rPr>
          <w:rFonts w:ascii="Courier New" w:hAnsi="Courier New" w:cs="Courier New"/>
          <w:sz w:val="24"/>
        </w:rPr>
        <w:t>где</w:t>
      </w:r>
      <w:r w:rsidRPr="002D6D03">
        <w:rPr>
          <w:rFonts w:ascii="Courier New" w:hAnsi="Courier New" w:cs="Courier New"/>
          <w:sz w:val="24"/>
          <w:lang w:val="en-US"/>
        </w:rPr>
        <w:t>: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5C1CA3">
        <w:rPr>
          <w:rFonts w:ascii="Courier New" w:hAnsi="Courier New" w:cs="Courier New"/>
          <w:sz w:val="24"/>
          <w:lang w:val="en-US"/>
        </w:rPr>
        <w:t xml:space="preserve">    </w:t>
      </w:r>
      <w:r w:rsidRPr="002D6D03">
        <w:rPr>
          <w:rFonts w:ascii="Courier New" w:hAnsi="Courier New" w:cs="Courier New"/>
          <w:sz w:val="24"/>
        </w:rPr>
        <w:t>Дп  - общий  р</w:t>
      </w:r>
      <w:r w:rsidR="00732018">
        <w:rPr>
          <w:rFonts w:ascii="Courier New" w:hAnsi="Courier New" w:cs="Courier New"/>
          <w:sz w:val="24"/>
        </w:rPr>
        <w:t>азмер дотации i-му поселению из</w:t>
      </w:r>
      <w:r w:rsidRPr="002D6D03">
        <w:rPr>
          <w:rFonts w:ascii="Courier New" w:hAnsi="Courier New" w:cs="Courier New"/>
          <w:sz w:val="24"/>
        </w:rPr>
        <w:t>районного Фонда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финансовой поддержки поселений;</w:t>
      </w:r>
    </w:p>
    <w:p w:rsidR="004604BD" w:rsidRPr="002D6D03" w:rsidRDefault="00732018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Дп1  - размер первой  части</w:t>
      </w:r>
      <w:r w:rsidR="004604BD" w:rsidRPr="002D6D03">
        <w:rPr>
          <w:rFonts w:ascii="Courier New" w:hAnsi="Courier New" w:cs="Courier New"/>
          <w:sz w:val="24"/>
        </w:rPr>
        <w:t xml:space="preserve"> дотации i-му поселению из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i</w:t>
      </w:r>
    </w:p>
    <w:p w:rsidR="004604BD" w:rsidRPr="002D6D03" w:rsidRDefault="00732018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районного Фонда финансовой поддержки</w:t>
      </w:r>
      <w:r w:rsidR="004604BD" w:rsidRPr="002D6D03">
        <w:rPr>
          <w:rFonts w:ascii="Courier New" w:hAnsi="Courier New" w:cs="Courier New"/>
          <w:sz w:val="24"/>
        </w:rPr>
        <w:t xml:space="preserve"> поселений;</w:t>
      </w:r>
    </w:p>
    <w:p w:rsidR="004604BD" w:rsidRPr="002D6D03" w:rsidRDefault="00732018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Дп2  - размер второй части дотации i-му поселению</w:t>
      </w:r>
      <w:r w:rsidR="004604BD" w:rsidRPr="002D6D03">
        <w:rPr>
          <w:rFonts w:ascii="Courier New" w:hAnsi="Courier New" w:cs="Courier New"/>
          <w:sz w:val="24"/>
        </w:rPr>
        <w:t xml:space="preserve"> из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i</w:t>
      </w:r>
    </w:p>
    <w:p w:rsidR="004604BD" w:rsidRPr="002D6D03" w:rsidRDefault="00732018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районного Фонда финансовой поддержки </w:t>
      </w:r>
      <w:r w:rsidR="004604BD" w:rsidRPr="002D6D03">
        <w:rPr>
          <w:rFonts w:ascii="Courier New" w:hAnsi="Courier New" w:cs="Courier New"/>
          <w:sz w:val="24"/>
        </w:rPr>
        <w:t>поселений.</w:t>
      </w:r>
    </w:p>
    <w:p w:rsidR="004604BD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</w:p>
    <w:p w:rsidR="006F096C" w:rsidRPr="002D6D03" w:rsidRDefault="006F096C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</w:p>
    <w:p w:rsidR="00732018" w:rsidRDefault="004604BD" w:rsidP="00732018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Расчет первой части дотаций из районного</w:t>
      </w:r>
    </w:p>
    <w:p w:rsidR="004604BD" w:rsidRPr="002D6D03" w:rsidRDefault="004604BD" w:rsidP="00732018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Фонда финансовой поддержки поселений</w:t>
      </w:r>
    </w:p>
    <w:p w:rsidR="004604BD" w:rsidRPr="002D6D03" w:rsidRDefault="004604BD" w:rsidP="00732018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Первая часть районного Фонда финансовой поддержки поселений распределяется между группой поселений муниципального района, уровень бюджетной обеспеченности которых до распределения дотации из районного Фонда финансовой поддержки поселений не превышает уровень, выбранный в качестве первого критерия выравнивания бюджетной обеспеченности.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</w:p>
    <w:p w:rsidR="004604BD" w:rsidRPr="002D6D03" w:rsidRDefault="00732018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Расчет размера первой части дотации i-му </w:t>
      </w:r>
      <w:r w:rsidR="004604BD" w:rsidRPr="002D6D03">
        <w:rPr>
          <w:rFonts w:ascii="Courier New" w:hAnsi="Courier New" w:cs="Courier New"/>
          <w:sz w:val="24"/>
        </w:rPr>
        <w:t>поселению  из</w:t>
      </w:r>
    </w:p>
    <w:p w:rsidR="004604BD" w:rsidRPr="002D6D03" w:rsidRDefault="00732018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районного Фонда финансовой поддержки поселений (Дп1</w:t>
      </w:r>
      <w:r w:rsidR="004604BD" w:rsidRPr="002D6D03">
        <w:rPr>
          <w:rFonts w:ascii="Courier New" w:hAnsi="Courier New" w:cs="Courier New"/>
          <w:sz w:val="24"/>
        </w:rPr>
        <w:t>)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</w:t>
      </w:r>
      <w:r w:rsidR="006F096C">
        <w:rPr>
          <w:rFonts w:ascii="Courier New" w:hAnsi="Courier New" w:cs="Courier New"/>
          <w:sz w:val="24"/>
        </w:rPr>
        <w:t xml:space="preserve">                                                 </w:t>
      </w:r>
      <w:r w:rsidR="006F096C" w:rsidRPr="002D6D03">
        <w:rPr>
          <w:rFonts w:ascii="Courier New" w:hAnsi="Courier New" w:cs="Courier New"/>
          <w:sz w:val="24"/>
        </w:rPr>
        <w:t>i</w:t>
      </w:r>
      <w:r w:rsidRPr="002D6D03">
        <w:rPr>
          <w:rFonts w:ascii="Courier New" w:hAnsi="Courier New" w:cs="Courier New"/>
          <w:sz w:val="24"/>
        </w:rPr>
        <w:t xml:space="preserve">                             </w:t>
      </w:r>
      <w:r w:rsidR="006F096C">
        <w:rPr>
          <w:rFonts w:ascii="Courier New" w:hAnsi="Courier New" w:cs="Courier New"/>
          <w:sz w:val="24"/>
        </w:rPr>
        <w:t xml:space="preserve">                             </w:t>
      </w:r>
      <w:r w:rsidRPr="002D6D03">
        <w:rPr>
          <w:rFonts w:ascii="Courier New" w:hAnsi="Courier New" w:cs="Courier New"/>
          <w:sz w:val="24"/>
        </w:rPr>
        <w:t>производится по следующей формуле: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7B3954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</w:t>
      </w:r>
      <w:r w:rsidR="004604BD" w:rsidRPr="002D6D03">
        <w:rPr>
          <w:rFonts w:ascii="Courier New" w:hAnsi="Courier New" w:cs="Courier New"/>
          <w:sz w:val="24"/>
        </w:rPr>
        <w:t>Дп1  = k' x (РФФПП - Фс)</w:t>
      </w:r>
      <w:r w:rsidR="005C1CA3">
        <w:rPr>
          <w:rFonts w:ascii="Courier New" w:hAnsi="Courier New" w:cs="Courier New"/>
          <w:sz w:val="24"/>
        </w:rPr>
        <w:t xml:space="preserve"> x Тп1  / SUMТп1 ,             </w:t>
      </w:r>
      <w:r w:rsidR="004604BD" w:rsidRPr="002D6D03">
        <w:rPr>
          <w:rFonts w:ascii="Courier New" w:hAnsi="Courier New" w:cs="Courier New"/>
          <w:sz w:val="24"/>
        </w:rPr>
        <w:t>(6.9)</w:t>
      </w:r>
      <w:r w:rsidR="005C1CA3">
        <w:rPr>
          <w:rFonts w:ascii="Courier New" w:hAnsi="Courier New" w:cs="Courier New"/>
          <w:sz w:val="24"/>
        </w:rPr>
        <w:t>;</w:t>
      </w:r>
    </w:p>
    <w:p w:rsidR="004604BD" w:rsidRPr="002D6D03" w:rsidRDefault="007B3954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  </w:t>
      </w:r>
      <w:r w:rsidR="004604BD" w:rsidRPr="002D6D03">
        <w:rPr>
          <w:rFonts w:ascii="Courier New" w:hAnsi="Courier New" w:cs="Courier New"/>
          <w:sz w:val="24"/>
        </w:rPr>
        <w:t>i                          i  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где:</w:t>
      </w:r>
    </w:p>
    <w:p w:rsidR="004604BD" w:rsidRPr="002D6D03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k' - удельный  вес </w:t>
      </w:r>
      <w:r w:rsidR="004604BD" w:rsidRPr="002D6D03">
        <w:rPr>
          <w:rFonts w:ascii="Courier New" w:hAnsi="Courier New" w:cs="Courier New"/>
          <w:sz w:val="24"/>
        </w:rPr>
        <w:t>пер</w:t>
      </w:r>
      <w:r>
        <w:rPr>
          <w:rFonts w:ascii="Courier New" w:hAnsi="Courier New" w:cs="Courier New"/>
          <w:sz w:val="24"/>
        </w:rPr>
        <w:t xml:space="preserve">вой части дотаций из районного </w:t>
      </w:r>
      <w:r w:rsidR="004604BD" w:rsidRPr="002D6D03">
        <w:rPr>
          <w:rFonts w:ascii="Courier New" w:hAnsi="Courier New" w:cs="Courier New"/>
          <w:sz w:val="24"/>
        </w:rPr>
        <w:t>Фонда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финансовой поддержки поселений в  общем  объеме  районного  Фонда</w:t>
      </w:r>
      <w:r w:rsidR="006F096C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финансовой поддержки поселений, формируемом  за счет  собственных</w:t>
      </w:r>
      <w:r w:rsidR="006F096C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доходов районного бюджета;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РФФПП - объем  средств  районного  Фонда финансовой поддержки</w:t>
      </w:r>
      <w:r w:rsidR="006F096C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поселений;</w:t>
      </w:r>
    </w:p>
    <w:p w:rsidR="004604BD" w:rsidRPr="002D6D03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lastRenderedPageBreak/>
        <w:t xml:space="preserve">    Фс – размер </w:t>
      </w:r>
      <w:r w:rsidR="004604BD" w:rsidRPr="002D6D03">
        <w:rPr>
          <w:rFonts w:ascii="Courier New" w:hAnsi="Courier New" w:cs="Courier New"/>
          <w:sz w:val="24"/>
        </w:rPr>
        <w:t>субвенции  бюджету   муниципального   района   на</w:t>
      </w:r>
      <w:r>
        <w:rPr>
          <w:rFonts w:ascii="Courier New" w:hAnsi="Courier New" w:cs="Courier New"/>
          <w:sz w:val="24"/>
        </w:rPr>
        <w:t xml:space="preserve"> осуществление государственных  полномочий </w:t>
      </w:r>
      <w:r w:rsidR="004604BD" w:rsidRPr="002D6D03">
        <w:rPr>
          <w:rFonts w:ascii="Courier New" w:hAnsi="Courier New" w:cs="Courier New"/>
          <w:sz w:val="24"/>
        </w:rPr>
        <w:t>по</w:t>
      </w:r>
      <w:r>
        <w:rPr>
          <w:rFonts w:ascii="Courier New" w:hAnsi="Courier New" w:cs="Courier New"/>
          <w:sz w:val="24"/>
        </w:rPr>
        <w:t xml:space="preserve"> расчету</w:t>
      </w:r>
      <w:r w:rsidR="004604BD" w:rsidRPr="002D6D03">
        <w:rPr>
          <w:rFonts w:ascii="Courier New" w:hAnsi="Courier New" w:cs="Courier New"/>
          <w:sz w:val="24"/>
        </w:rPr>
        <w:t xml:space="preserve"> и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предоставлению дотаций поселениям;</w:t>
      </w:r>
    </w:p>
    <w:p w:rsidR="004604BD" w:rsidRPr="002D6D03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Тп1  - объем средств, необходимый</w:t>
      </w:r>
      <w:r w:rsidR="004604BD" w:rsidRPr="002D6D03">
        <w:rPr>
          <w:rFonts w:ascii="Courier New" w:hAnsi="Courier New" w:cs="Courier New"/>
          <w:sz w:val="24"/>
        </w:rPr>
        <w:t xml:space="preserve"> для доведения уровня</w:t>
      </w:r>
    </w:p>
    <w:p w:rsidR="006F096C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</w:t>
      </w:r>
      <w:r w:rsidR="006F096C" w:rsidRPr="002D6D03">
        <w:rPr>
          <w:rFonts w:ascii="Courier New" w:hAnsi="Courier New" w:cs="Courier New"/>
          <w:sz w:val="24"/>
        </w:rPr>
        <w:t>I</w:t>
      </w:r>
    </w:p>
    <w:p w:rsidR="006F096C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бюджетной обеспечен</w:t>
      </w:r>
      <w:r w:rsidR="006F096C">
        <w:rPr>
          <w:rFonts w:ascii="Courier New" w:hAnsi="Courier New" w:cs="Courier New"/>
          <w:sz w:val="24"/>
        </w:rPr>
        <w:t>ности i-го поселения до уровня,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установленного</w:t>
      </w:r>
      <w:r w:rsidR="006F096C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 xml:space="preserve">в качестве первого </w:t>
      </w:r>
      <w:r w:rsidR="006F096C">
        <w:rPr>
          <w:rFonts w:ascii="Courier New" w:hAnsi="Courier New" w:cs="Courier New"/>
          <w:sz w:val="24"/>
        </w:rPr>
        <w:t xml:space="preserve">критерия выравнивания бюджетной </w:t>
      </w:r>
      <w:r w:rsidRPr="002D6D03">
        <w:rPr>
          <w:rFonts w:ascii="Courier New" w:hAnsi="Courier New" w:cs="Courier New"/>
          <w:sz w:val="24"/>
        </w:rPr>
        <w:t>обеспеченности(при условии, что Тп1  &gt; 0);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             i</w:t>
      </w:r>
    </w:p>
    <w:p w:rsidR="004604BD" w:rsidRPr="002D6D03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SUMТп1  - суммарный объем средств, необходимый </w:t>
      </w:r>
      <w:r w:rsidR="004604BD" w:rsidRPr="002D6D03">
        <w:rPr>
          <w:rFonts w:ascii="Courier New" w:hAnsi="Courier New" w:cs="Courier New"/>
          <w:sz w:val="24"/>
        </w:rPr>
        <w:t>для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  i</w:t>
      </w:r>
    </w:p>
    <w:p w:rsidR="004604BD" w:rsidRPr="002D6D03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доведения уровня бюджетной обеспеченности по </w:t>
      </w:r>
      <w:r w:rsidR="004604BD" w:rsidRPr="002D6D03">
        <w:rPr>
          <w:rFonts w:ascii="Courier New" w:hAnsi="Courier New" w:cs="Courier New"/>
          <w:sz w:val="24"/>
        </w:rPr>
        <w:t>всем поселениям</w:t>
      </w:r>
    </w:p>
    <w:p w:rsidR="004604BD" w:rsidRPr="002D6D03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муниципального района до уровня, установленного в </w:t>
      </w:r>
      <w:r w:rsidR="004604BD" w:rsidRPr="002D6D03">
        <w:rPr>
          <w:rFonts w:ascii="Courier New" w:hAnsi="Courier New" w:cs="Courier New"/>
          <w:sz w:val="24"/>
        </w:rPr>
        <w:t>качестве</w:t>
      </w:r>
    </w:p>
    <w:p w:rsidR="004604BD" w:rsidRPr="002D6D03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первого </w:t>
      </w:r>
      <w:r w:rsidR="004604BD" w:rsidRPr="002D6D03">
        <w:rPr>
          <w:rFonts w:ascii="Courier New" w:hAnsi="Courier New" w:cs="Courier New"/>
          <w:sz w:val="24"/>
        </w:rPr>
        <w:t>крит</w:t>
      </w:r>
      <w:r>
        <w:rPr>
          <w:rFonts w:ascii="Courier New" w:hAnsi="Courier New" w:cs="Courier New"/>
          <w:sz w:val="24"/>
        </w:rPr>
        <w:t xml:space="preserve">ерия выравнивания </w:t>
      </w:r>
      <w:r w:rsidR="004604BD" w:rsidRPr="002D6D03">
        <w:rPr>
          <w:rFonts w:ascii="Courier New" w:hAnsi="Courier New" w:cs="Courier New"/>
          <w:sz w:val="24"/>
        </w:rPr>
        <w:t>бюджетной обеспеченности (при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условии, что Тп1  &gt; 0).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        i</w:t>
      </w:r>
    </w:p>
    <w:p w:rsidR="004604BD" w:rsidRPr="002D6D03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Удельный вес первой части </w:t>
      </w:r>
      <w:r w:rsidR="004604BD" w:rsidRPr="002D6D03">
        <w:rPr>
          <w:rFonts w:ascii="Courier New" w:hAnsi="Courier New" w:cs="Courier New"/>
          <w:sz w:val="24"/>
        </w:rPr>
        <w:t>дотаций из районного Фонда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фи</w:t>
      </w:r>
      <w:r w:rsidR="006F096C">
        <w:rPr>
          <w:rFonts w:ascii="Courier New" w:hAnsi="Courier New" w:cs="Courier New"/>
          <w:sz w:val="24"/>
        </w:rPr>
        <w:t xml:space="preserve">нансовой поддержки поселений в общем объеме районного </w:t>
      </w:r>
      <w:r w:rsidRPr="002D6D03">
        <w:rPr>
          <w:rFonts w:ascii="Courier New" w:hAnsi="Courier New" w:cs="Courier New"/>
          <w:sz w:val="24"/>
        </w:rPr>
        <w:t>Фонда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финансовой поддержки поселений,</w:t>
      </w:r>
      <w:r w:rsidR="006F096C">
        <w:rPr>
          <w:rFonts w:ascii="Courier New" w:hAnsi="Courier New" w:cs="Courier New"/>
          <w:sz w:val="24"/>
        </w:rPr>
        <w:t xml:space="preserve"> формируемом </w:t>
      </w:r>
      <w:r w:rsidRPr="002D6D03">
        <w:rPr>
          <w:rFonts w:ascii="Courier New" w:hAnsi="Courier New" w:cs="Courier New"/>
          <w:sz w:val="24"/>
        </w:rPr>
        <w:t>за счет собственных</w:t>
      </w:r>
    </w:p>
    <w:p w:rsidR="004604BD" w:rsidRPr="002D6D03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доходов районного бюджета(k'), определяется  по </w:t>
      </w:r>
      <w:r w:rsidR="004604BD" w:rsidRPr="002D6D03">
        <w:rPr>
          <w:rFonts w:ascii="Courier New" w:hAnsi="Courier New" w:cs="Courier New"/>
          <w:sz w:val="24"/>
        </w:rPr>
        <w:t>формуле: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k' = SUMДп1 </w:t>
      </w:r>
      <w:r w:rsidR="004604BD" w:rsidRPr="002D6D03">
        <w:rPr>
          <w:rFonts w:ascii="Courier New" w:hAnsi="Courier New" w:cs="Courier New"/>
          <w:sz w:val="24"/>
        </w:rPr>
        <w:t>/ (РФФПП -</w:t>
      </w:r>
      <w:r w:rsidR="005C1CA3">
        <w:rPr>
          <w:rFonts w:ascii="Courier New" w:hAnsi="Courier New" w:cs="Courier New"/>
          <w:sz w:val="24"/>
        </w:rPr>
        <w:t xml:space="preserve"> Фс),                          </w:t>
      </w:r>
      <w:r w:rsidR="004604BD" w:rsidRPr="002D6D03">
        <w:rPr>
          <w:rFonts w:ascii="Courier New" w:hAnsi="Courier New" w:cs="Courier New"/>
          <w:sz w:val="24"/>
        </w:rPr>
        <w:t>(6.10)</w:t>
      </w:r>
      <w:r w:rsidR="005C1CA3">
        <w:rPr>
          <w:rFonts w:ascii="Courier New" w:hAnsi="Courier New" w:cs="Courier New"/>
          <w:sz w:val="24"/>
        </w:rPr>
        <w:t>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где:</w:t>
      </w:r>
    </w:p>
    <w:p w:rsidR="004604BD" w:rsidRPr="002D6D03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SUMДп1  - </w:t>
      </w:r>
      <w:r w:rsidR="004604BD" w:rsidRPr="002D6D03">
        <w:rPr>
          <w:rFonts w:ascii="Courier New" w:hAnsi="Courier New" w:cs="Courier New"/>
          <w:sz w:val="24"/>
        </w:rPr>
        <w:t>суммарный объем первой части дотаций поселениям из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районного Фонда финансовой поддержки поселений;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РФФПП -</w:t>
      </w:r>
      <w:r w:rsidR="006F096C">
        <w:rPr>
          <w:rFonts w:ascii="Courier New" w:hAnsi="Courier New" w:cs="Courier New"/>
          <w:sz w:val="24"/>
        </w:rPr>
        <w:t xml:space="preserve"> объем средств районного Фонда </w:t>
      </w:r>
      <w:r w:rsidRPr="002D6D03">
        <w:rPr>
          <w:rFonts w:ascii="Courier New" w:hAnsi="Courier New" w:cs="Courier New"/>
          <w:sz w:val="24"/>
        </w:rPr>
        <w:t>финансовой  поддержки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поселений;</w:t>
      </w:r>
    </w:p>
    <w:p w:rsidR="004604BD" w:rsidRPr="002D6D03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Фс - размер субвенции бюджету </w:t>
      </w:r>
      <w:r w:rsidR="004604BD" w:rsidRPr="002D6D03">
        <w:rPr>
          <w:rFonts w:ascii="Courier New" w:hAnsi="Courier New" w:cs="Courier New"/>
          <w:sz w:val="24"/>
        </w:rPr>
        <w:t xml:space="preserve"> муниципального района на</w:t>
      </w:r>
    </w:p>
    <w:p w:rsidR="004604BD" w:rsidRPr="002D6D03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осуществление  государственных  полномочий по расчету</w:t>
      </w:r>
      <w:r w:rsidR="004604BD" w:rsidRPr="002D6D03">
        <w:rPr>
          <w:rFonts w:ascii="Courier New" w:hAnsi="Courier New" w:cs="Courier New"/>
          <w:sz w:val="24"/>
        </w:rPr>
        <w:t xml:space="preserve"> и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предоставлению дотаций поселениям.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Суммарный объем перв</w:t>
      </w:r>
      <w:r w:rsidR="006F096C">
        <w:rPr>
          <w:rFonts w:ascii="Courier New" w:hAnsi="Courier New" w:cs="Courier New"/>
          <w:sz w:val="24"/>
        </w:rPr>
        <w:t xml:space="preserve">ой части дотаций поселениям из </w:t>
      </w:r>
      <w:r w:rsidRPr="002D6D03">
        <w:rPr>
          <w:rFonts w:ascii="Courier New" w:hAnsi="Courier New" w:cs="Courier New"/>
          <w:sz w:val="24"/>
        </w:rPr>
        <w:t>районного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Фонда финансовой </w:t>
      </w:r>
      <w:r w:rsidR="006F096C">
        <w:rPr>
          <w:rFonts w:ascii="Courier New" w:hAnsi="Courier New" w:cs="Courier New"/>
          <w:sz w:val="24"/>
        </w:rPr>
        <w:t>поддержки поселений (SUMДп1 )</w:t>
      </w:r>
      <w:r w:rsidRPr="002D6D03">
        <w:rPr>
          <w:rFonts w:ascii="Courier New" w:hAnsi="Courier New" w:cs="Courier New"/>
          <w:sz w:val="24"/>
        </w:rPr>
        <w:t>определяется  по</w:t>
      </w:r>
    </w:p>
    <w:p w:rsidR="004604BD" w:rsidRPr="000A77B5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                                    </w:t>
      </w:r>
      <w:r w:rsidRPr="005C1CA3">
        <w:rPr>
          <w:rFonts w:ascii="Courier New" w:hAnsi="Courier New" w:cs="Courier New"/>
          <w:sz w:val="24"/>
          <w:lang w:val="en-US"/>
        </w:rPr>
        <w:t>i</w:t>
      </w:r>
    </w:p>
    <w:p w:rsidR="004604BD" w:rsidRPr="000A77B5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формуле</w:t>
      </w:r>
      <w:r w:rsidRPr="000A77B5">
        <w:rPr>
          <w:rFonts w:ascii="Courier New" w:hAnsi="Courier New" w:cs="Courier New"/>
          <w:sz w:val="24"/>
        </w:rPr>
        <w:t>:</w:t>
      </w:r>
    </w:p>
    <w:p w:rsidR="004604BD" w:rsidRPr="000A77B5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6F096C" w:rsidRPr="000A77B5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A445C6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0A77B5">
        <w:rPr>
          <w:rFonts w:ascii="Courier New" w:hAnsi="Courier New" w:cs="Courier New"/>
          <w:sz w:val="24"/>
        </w:rPr>
        <w:t xml:space="preserve">    </w:t>
      </w:r>
      <w:r w:rsidRPr="005C1CA3">
        <w:rPr>
          <w:rFonts w:ascii="Courier New" w:hAnsi="Courier New" w:cs="Courier New"/>
          <w:sz w:val="24"/>
          <w:lang w:val="en-US"/>
        </w:rPr>
        <w:t>SUM</w:t>
      </w:r>
      <w:r w:rsidRPr="002D6D03">
        <w:rPr>
          <w:rFonts w:ascii="Courier New" w:hAnsi="Courier New" w:cs="Courier New"/>
          <w:sz w:val="24"/>
        </w:rPr>
        <w:t>Дп</w:t>
      </w:r>
      <w:r w:rsidRPr="00A445C6">
        <w:rPr>
          <w:rFonts w:ascii="Courier New" w:hAnsi="Courier New" w:cs="Courier New"/>
          <w:sz w:val="24"/>
        </w:rPr>
        <w:t xml:space="preserve">1  = </w:t>
      </w:r>
      <w:r w:rsidRPr="002D6D03">
        <w:rPr>
          <w:rFonts w:ascii="Courier New" w:hAnsi="Courier New" w:cs="Courier New"/>
          <w:sz w:val="24"/>
        </w:rPr>
        <w:t>Р</w:t>
      </w:r>
      <w:r w:rsidRPr="00A445C6">
        <w:rPr>
          <w:rFonts w:ascii="Courier New" w:hAnsi="Courier New" w:cs="Courier New"/>
          <w:sz w:val="24"/>
        </w:rPr>
        <w:t xml:space="preserve">' </w:t>
      </w:r>
      <w:r w:rsidRPr="005C1CA3">
        <w:rPr>
          <w:rFonts w:ascii="Courier New" w:hAnsi="Courier New" w:cs="Courier New"/>
          <w:sz w:val="24"/>
          <w:lang w:val="en-US"/>
        </w:rPr>
        <w:t>x</w:t>
      </w:r>
      <w:r w:rsidRPr="00A445C6">
        <w:rPr>
          <w:rFonts w:ascii="Courier New" w:hAnsi="Courier New" w:cs="Courier New"/>
          <w:sz w:val="24"/>
        </w:rPr>
        <w:t xml:space="preserve"> </w:t>
      </w:r>
      <w:r w:rsidRPr="005C1CA3">
        <w:rPr>
          <w:rFonts w:ascii="Courier New" w:hAnsi="Courier New" w:cs="Courier New"/>
          <w:sz w:val="24"/>
          <w:lang w:val="en-US"/>
        </w:rPr>
        <w:t>SUM</w:t>
      </w:r>
      <w:r w:rsidRPr="002D6D03">
        <w:rPr>
          <w:rFonts w:ascii="Courier New" w:hAnsi="Courier New" w:cs="Courier New"/>
          <w:sz w:val="24"/>
        </w:rPr>
        <w:t>Тп</w:t>
      </w:r>
      <w:r w:rsidRPr="00A445C6">
        <w:rPr>
          <w:rFonts w:ascii="Courier New" w:hAnsi="Courier New" w:cs="Courier New"/>
          <w:sz w:val="24"/>
        </w:rPr>
        <w:t xml:space="preserve">1 </w:t>
      </w:r>
      <w:r w:rsidR="005C1CA3" w:rsidRPr="00A445C6">
        <w:rPr>
          <w:rFonts w:ascii="Courier New" w:hAnsi="Courier New" w:cs="Courier New"/>
          <w:sz w:val="24"/>
        </w:rPr>
        <w:t xml:space="preserve">,                              </w:t>
      </w:r>
      <w:r w:rsidRPr="00A445C6">
        <w:rPr>
          <w:rFonts w:ascii="Courier New" w:hAnsi="Courier New" w:cs="Courier New"/>
          <w:sz w:val="24"/>
        </w:rPr>
        <w:t>(6.11)</w:t>
      </w:r>
      <w:r w:rsidR="005C1CA3" w:rsidRPr="00A445C6">
        <w:rPr>
          <w:rFonts w:ascii="Courier New" w:hAnsi="Courier New" w:cs="Courier New"/>
          <w:sz w:val="24"/>
        </w:rPr>
        <w:t>;</w:t>
      </w:r>
    </w:p>
    <w:p w:rsidR="004604BD" w:rsidRPr="00A445C6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A445C6">
        <w:rPr>
          <w:rFonts w:ascii="Courier New" w:hAnsi="Courier New" w:cs="Courier New"/>
          <w:sz w:val="24"/>
        </w:rPr>
        <w:t xml:space="preserve">          </w:t>
      </w:r>
      <w:r w:rsidRPr="005C1CA3">
        <w:rPr>
          <w:rFonts w:ascii="Courier New" w:hAnsi="Courier New" w:cs="Courier New"/>
          <w:sz w:val="24"/>
          <w:lang w:val="en-US"/>
        </w:rPr>
        <w:t>i</w:t>
      </w:r>
      <w:r w:rsidRPr="00A445C6">
        <w:rPr>
          <w:rFonts w:ascii="Courier New" w:hAnsi="Courier New" w:cs="Courier New"/>
          <w:sz w:val="24"/>
        </w:rPr>
        <w:t xml:space="preserve">              </w:t>
      </w:r>
      <w:r w:rsidRPr="005C1CA3">
        <w:rPr>
          <w:rFonts w:ascii="Courier New" w:hAnsi="Courier New" w:cs="Courier New"/>
          <w:sz w:val="24"/>
          <w:lang w:val="en-US"/>
        </w:rPr>
        <w:t>i</w:t>
      </w:r>
    </w:p>
    <w:p w:rsidR="004604BD" w:rsidRPr="00A445C6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A445C6">
        <w:rPr>
          <w:rFonts w:ascii="Courier New" w:hAnsi="Courier New" w:cs="Courier New"/>
          <w:sz w:val="24"/>
        </w:rPr>
        <w:t xml:space="preserve">    </w:t>
      </w:r>
      <w:r w:rsidRPr="002D6D03">
        <w:rPr>
          <w:rFonts w:ascii="Courier New" w:hAnsi="Courier New" w:cs="Courier New"/>
          <w:sz w:val="24"/>
        </w:rPr>
        <w:t>где:</w:t>
      </w:r>
    </w:p>
    <w:p w:rsidR="004604BD" w:rsidRPr="002D6D03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Р' - степень сокращения отставания уровня</w:t>
      </w:r>
      <w:r w:rsidR="004604BD" w:rsidRPr="002D6D03">
        <w:rPr>
          <w:rFonts w:ascii="Courier New" w:hAnsi="Courier New" w:cs="Courier New"/>
          <w:sz w:val="24"/>
        </w:rPr>
        <w:t xml:space="preserve"> бюджетной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обеспеченности поселений, имеющих право на получение первой части</w:t>
      </w:r>
      <w:r w:rsidR="006F096C">
        <w:rPr>
          <w:rFonts w:ascii="Courier New" w:hAnsi="Courier New" w:cs="Courier New"/>
          <w:sz w:val="24"/>
        </w:rPr>
        <w:t xml:space="preserve"> дотации, от первого </w:t>
      </w:r>
      <w:r w:rsidRPr="002D6D03">
        <w:rPr>
          <w:rFonts w:ascii="Courier New" w:hAnsi="Courier New" w:cs="Courier New"/>
          <w:sz w:val="24"/>
        </w:rPr>
        <w:t>критер</w:t>
      </w:r>
      <w:r w:rsidR="006F096C">
        <w:rPr>
          <w:rFonts w:ascii="Courier New" w:hAnsi="Courier New" w:cs="Courier New"/>
          <w:sz w:val="24"/>
        </w:rPr>
        <w:t xml:space="preserve">ия выравнивания </w:t>
      </w:r>
      <w:r w:rsidRPr="002D6D03">
        <w:rPr>
          <w:rFonts w:ascii="Courier New" w:hAnsi="Courier New" w:cs="Courier New"/>
          <w:sz w:val="24"/>
        </w:rPr>
        <w:t>бюджетной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обеспеченности (</w:t>
      </w:r>
      <w:r w:rsidRPr="004C1484">
        <w:rPr>
          <w:rFonts w:ascii="Courier New" w:hAnsi="Courier New" w:cs="Courier New"/>
          <w:sz w:val="24"/>
        </w:rPr>
        <w:t>Р' = 0,7</w:t>
      </w:r>
      <w:r w:rsidRPr="002D6D03">
        <w:rPr>
          <w:rFonts w:ascii="Courier New" w:hAnsi="Courier New" w:cs="Courier New"/>
          <w:sz w:val="24"/>
        </w:rPr>
        <w:t>);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SUMТп1  - суммарный объем средств, необходимый для  доведения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уровня бюджетной обеспеченности по всем поселениям муниципального</w:t>
      </w:r>
      <w:r w:rsidR="006F096C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райо</w:t>
      </w:r>
      <w:r w:rsidR="006F096C">
        <w:rPr>
          <w:rFonts w:ascii="Courier New" w:hAnsi="Courier New" w:cs="Courier New"/>
          <w:sz w:val="24"/>
        </w:rPr>
        <w:t xml:space="preserve">на до уровня, установленного в </w:t>
      </w:r>
      <w:r w:rsidRPr="002D6D03">
        <w:rPr>
          <w:rFonts w:ascii="Courier New" w:hAnsi="Courier New" w:cs="Courier New"/>
          <w:sz w:val="24"/>
        </w:rPr>
        <w:t>качестве   первого   критерия</w:t>
      </w:r>
      <w:r w:rsidR="006F096C">
        <w:rPr>
          <w:rFonts w:ascii="Courier New" w:hAnsi="Courier New" w:cs="Courier New"/>
          <w:sz w:val="24"/>
        </w:rPr>
        <w:t xml:space="preserve"> выравнивания бюджетной обеспеченности</w:t>
      </w:r>
      <w:r w:rsidRPr="002D6D03">
        <w:rPr>
          <w:rFonts w:ascii="Courier New" w:hAnsi="Courier New" w:cs="Courier New"/>
          <w:sz w:val="24"/>
        </w:rPr>
        <w:t>(при   условии,</w:t>
      </w:r>
      <w:r w:rsidR="006F096C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что Тп1  &gt; 0).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lastRenderedPageBreak/>
        <w:t xml:space="preserve">    </w:t>
      </w:r>
      <w:r w:rsidR="006F096C">
        <w:rPr>
          <w:rFonts w:ascii="Courier New" w:hAnsi="Courier New" w:cs="Courier New"/>
          <w:sz w:val="24"/>
        </w:rPr>
        <w:t xml:space="preserve">        </w:t>
      </w:r>
      <w:r w:rsidRPr="002D6D03">
        <w:rPr>
          <w:rFonts w:ascii="Courier New" w:hAnsi="Courier New" w:cs="Courier New"/>
          <w:sz w:val="24"/>
        </w:rPr>
        <w:t xml:space="preserve">  </w:t>
      </w:r>
      <w:r w:rsidR="006F096C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 xml:space="preserve">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Объем средств, необходимый </w:t>
      </w:r>
      <w:r w:rsidR="004604BD" w:rsidRPr="002D6D03">
        <w:rPr>
          <w:rFonts w:ascii="Courier New" w:hAnsi="Courier New" w:cs="Courier New"/>
          <w:sz w:val="24"/>
        </w:rPr>
        <w:t>для доведения уровня бюджетной</w:t>
      </w:r>
    </w:p>
    <w:p w:rsidR="004604BD" w:rsidRPr="002D6D03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обеспеченности  i-го поселения </w:t>
      </w:r>
      <w:r w:rsidR="004604BD" w:rsidRPr="002D6D03">
        <w:rPr>
          <w:rFonts w:ascii="Courier New" w:hAnsi="Courier New" w:cs="Courier New"/>
          <w:sz w:val="24"/>
        </w:rPr>
        <w:t>д</w:t>
      </w:r>
      <w:r>
        <w:rPr>
          <w:rFonts w:ascii="Courier New" w:hAnsi="Courier New" w:cs="Courier New"/>
          <w:sz w:val="24"/>
        </w:rPr>
        <w:t xml:space="preserve">о уровня, установленного </w:t>
      </w:r>
      <w:r w:rsidR="004604BD" w:rsidRPr="002D6D03">
        <w:rPr>
          <w:rFonts w:ascii="Courier New" w:hAnsi="Courier New" w:cs="Courier New"/>
          <w:sz w:val="24"/>
        </w:rPr>
        <w:t>в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качестве первого крит</w:t>
      </w:r>
      <w:r w:rsidR="006F096C">
        <w:rPr>
          <w:rFonts w:ascii="Courier New" w:hAnsi="Courier New" w:cs="Courier New"/>
          <w:sz w:val="24"/>
        </w:rPr>
        <w:t xml:space="preserve">ерия выравнивания бюджетной </w:t>
      </w:r>
      <w:r w:rsidRPr="002D6D03">
        <w:rPr>
          <w:rFonts w:ascii="Courier New" w:hAnsi="Courier New" w:cs="Courier New"/>
          <w:sz w:val="24"/>
        </w:rPr>
        <w:t>обеспеченности</w:t>
      </w:r>
    </w:p>
    <w:p w:rsidR="004604BD" w:rsidRPr="002D6D03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(Тп1 ),</w:t>
      </w:r>
      <w:r w:rsidR="004604BD" w:rsidRPr="002D6D03">
        <w:rPr>
          <w:rFonts w:ascii="Courier New" w:hAnsi="Courier New" w:cs="Courier New"/>
          <w:sz w:val="24"/>
        </w:rPr>
        <w:t>определяется по формуле: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Тп1  = КРПп  x Нп  x НПп / Нмр x (K1' - БОп )       (6.12);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i       i     i                  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где: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КРПп  - поправочный коэффициент расходных </w:t>
      </w:r>
      <w:r w:rsidR="006F096C">
        <w:rPr>
          <w:rFonts w:ascii="Courier New" w:hAnsi="Courier New" w:cs="Courier New"/>
          <w:sz w:val="24"/>
        </w:rPr>
        <w:t xml:space="preserve">потребностей </w:t>
      </w:r>
      <w:r w:rsidRPr="002D6D03">
        <w:rPr>
          <w:rFonts w:ascii="Courier New" w:hAnsi="Courier New" w:cs="Courier New"/>
          <w:sz w:val="24"/>
        </w:rPr>
        <w:t>i-го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поселения;</w:t>
      </w:r>
    </w:p>
    <w:p w:rsidR="004604BD" w:rsidRPr="002D6D03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Нп  - численность постоянного населения i-го поселения </w:t>
      </w:r>
      <w:r w:rsidR="004604BD" w:rsidRPr="002D6D03">
        <w:rPr>
          <w:rFonts w:ascii="Courier New" w:hAnsi="Courier New" w:cs="Courier New"/>
          <w:sz w:val="24"/>
        </w:rPr>
        <w:t>на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i</w:t>
      </w:r>
    </w:p>
    <w:p w:rsidR="004604BD" w:rsidRPr="002D6D03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начало года, следующего за отчетным (по </w:t>
      </w:r>
      <w:r w:rsidR="004604BD" w:rsidRPr="002D6D03">
        <w:rPr>
          <w:rFonts w:ascii="Courier New" w:hAnsi="Courier New" w:cs="Courier New"/>
          <w:sz w:val="24"/>
        </w:rPr>
        <w:t>данным  территориального</w:t>
      </w:r>
    </w:p>
    <w:p w:rsidR="004604BD" w:rsidRPr="002D6D03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органа  Федеральной  службы государственной статистики </w:t>
      </w:r>
      <w:r w:rsidR="004604BD" w:rsidRPr="002D6D03">
        <w:rPr>
          <w:rFonts w:ascii="Courier New" w:hAnsi="Courier New" w:cs="Courier New"/>
          <w:sz w:val="24"/>
        </w:rPr>
        <w:t>по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Воронежской области);</w:t>
      </w:r>
    </w:p>
    <w:p w:rsidR="004604BD" w:rsidRPr="002D6D03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НПп -   налоговый  потенциал бюджетов всех </w:t>
      </w:r>
      <w:r w:rsidR="004604BD" w:rsidRPr="002D6D03">
        <w:rPr>
          <w:rFonts w:ascii="Courier New" w:hAnsi="Courier New" w:cs="Courier New"/>
          <w:sz w:val="24"/>
        </w:rPr>
        <w:t>поселений</w:t>
      </w:r>
    </w:p>
    <w:p w:rsidR="004604BD" w:rsidRPr="002D6D03" w:rsidRDefault="006F096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муниципального района(без учета налоговых доходов</w:t>
      </w:r>
      <w:r w:rsidR="004604BD" w:rsidRPr="002D6D03">
        <w:rPr>
          <w:rFonts w:ascii="Courier New" w:hAnsi="Courier New" w:cs="Courier New"/>
          <w:sz w:val="24"/>
        </w:rPr>
        <w:t xml:space="preserve"> по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дополнительным нормативам отчислений);(в ред. закона Воронежской области от 19.10.2009 N 106-ОЗ)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Нмр - численность постоянного населения муниципального района</w:t>
      </w:r>
      <w:r w:rsidR="007F0167">
        <w:rPr>
          <w:rFonts w:ascii="Courier New" w:hAnsi="Courier New" w:cs="Courier New"/>
          <w:sz w:val="24"/>
        </w:rPr>
        <w:t xml:space="preserve"> на начало года, следующего  </w:t>
      </w:r>
      <w:r w:rsidRPr="002D6D03">
        <w:rPr>
          <w:rFonts w:ascii="Courier New" w:hAnsi="Courier New" w:cs="Courier New"/>
          <w:sz w:val="24"/>
        </w:rPr>
        <w:t xml:space="preserve">за </w:t>
      </w:r>
      <w:r w:rsidR="007F0167">
        <w:rPr>
          <w:rFonts w:ascii="Courier New" w:hAnsi="Courier New" w:cs="Courier New"/>
          <w:sz w:val="24"/>
        </w:rPr>
        <w:t xml:space="preserve">отчетным </w:t>
      </w:r>
      <w:r w:rsidRPr="002D6D03">
        <w:rPr>
          <w:rFonts w:ascii="Courier New" w:hAnsi="Courier New" w:cs="Courier New"/>
          <w:sz w:val="24"/>
        </w:rPr>
        <w:t>(</w:t>
      </w:r>
      <w:r w:rsidR="007F0167">
        <w:rPr>
          <w:rFonts w:ascii="Courier New" w:hAnsi="Courier New" w:cs="Courier New"/>
          <w:sz w:val="24"/>
        </w:rPr>
        <w:t xml:space="preserve">по </w:t>
      </w:r>
      <w:r w:rsidRPr="002D6D03">
        <w:rPr>
          <w:rFonts w:ascii="Courier New" w:hAnsi="Courier New" w:cs="Courier New"/>
          <w:sz w:val="24"/>
        </w:rPr>
        <w:t>данным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территориального органа   Федеральной   службы    государственной</w:t>
      </w:r>
      <w:r w:rsidR="007F0167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статистики по Воронежской области);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К1' - первый критерий выравнивания бюджетной  обеспеченности;</w:t>
      </w:r>
    </w:p>
    <w:p w:rsidR="004604BD" w:rsidRPr="002D6D03" w:rsidRDefault="007F0167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БОп  - уровень бюджетной </w:t>
      </w:r>
      <w:r w:rsidR="004604BD" w:rsidRPr="002D6D03">
        <w:rPr>
          <w:rFonts w:ascii="Courier New" w:hAnsi="Courier New" w:cs="Courier New"/>
          <w:sz w:val="24"/>
        </w:rPr>
        <w:t>обеспеченности  i-го поселения до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распределения   средств   из районного Фонда финансовой поддержки</w:t>
      </w:r>
      <w:r w:rsidR="007F0167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поселений.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В  качестве   первого   критерия     выравнивания   бюджетной</w:t>
      </w:r>
      <w:r w:rsidR="007F0167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обеспеченности (К1') принимается уровень бюджетной обеспеченности</w:t>
      </w:r>
      <w:r w:rsidR="007F0167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поселения  до распределения средств из районного Фонда финансовой</w:t>
      </w:r>
      <w:r w:rsidR="007F0167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поддержки   поселений,  расположенного  в середине ранжированного</w:t>
      </w:r>
      <w:r w:rsidR="007F0167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ряда по возрастанию уровня бюджетной  обеспеченности по налоговым</w:t>
      </w:r>
      <w:r w:rsidR="007F0167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 xml:space="preserve">доходам (в случае, если </w:t>
      </w:r>
      <w:r w:rsidR="007F0167">
        <w:rPr>
          <w:rFonts w:ascii="Courier New" w:hAnsi="Courier New" w:cs="Courier New"/>
          <w:sz w:val="24"/>
        </w:rPr>
        <w:t xml:space="preserve">количество  поселений - четное </w:t>
      </w:r>
      <w:r w:rsidRPr="002D6D03">
        <w:rPr>
          <w:rFonts w:ascii="Courier New" w:hAnsi="Courier New" w:cs="Courier New"/>
          <w:sz w:val="24"/>
        </w:rPr>
        <w:t>число, то</w:t>
      </w:r>
      <w:r w:rsidR="007F0167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в качестве первого критерия выравнивания бюджетной обеспеченности</w:t>
      </w:r>
      <w:r w:rsidR="007F0167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(К1') принимается ур</w:t>
      </w:r>
      <w:r w:rsidR="007F0167">
        <w:rPr>
          <w:rFonts w:ascii="Courier New" w:hAnsi="Courier New" w:cs="Courier New"/>
          <w:sz w:val="24"/>
        </w:rPr>
        <w:t xml:space="preserve">овень бюджетной обеспеченности поселения </w:t>
      </w:r>
      <w:r w:rsidRPr="002D6D03">
        <w:rPr>
          <w:rFonts w:ascii="Courier New" w:hAnsi="Courier New" w:cs="Courier New"/>
          <w:sz w:val="24"/>
        </w:rPr>
        <w:t>до</w:t>
      </w:r>
      <w:r w:rsidR="007F0167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распределения средств из  районного  Фонда  финансовой  поддержки</w:t>
      </w:r>
      <w:r w:rsidR="007F0167">
        <w:rPr>
          <w:rFonts w:ascii="Courier New" w:hAnsi="Courier New" w:cs="Courier New"/>
          <w:sz w:val="24"/>
        </w:rPr>
        <w:t xml:space="preserve"> поселений,</w:t>
      </w:r>
      <w:r w:rsidRPr="002D6D03">
        <w:rPr>
          <w:rFonts w:ascii="Courier New" w:hAnsi="Courier New" w:cs="Courier New"/>
          <w:sz w:val="24"/>
        </w:rPr>
        <w:t>расположенного  под  номером n в ранжированном ряду по</w:t>
      </w:r>
      <w:r w:rsidR="007F0167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возрастанию уровня бюджетной  обеспеченности по налоговым доходам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Чп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(n = --</w:t>
      </w:r>
      <w:r w:rsidR="007F0167">
        <w:rPr>
          <w:rFonts w:ascii="Courier New" w:hAnsi="Courier New" w:cs="Courier New"/>
          <w:sz w:val="24"/>
        </w:rPr>
        <w:t xml:space="preserve">- + 1,  где  Чп -  количество </w:t>
      </w:r>
      <w:r w:rsidRPr="002D6D03">
        <w:rPr>
          <w:rFonts w:ascii="Courier New" w:hAnsi="Courier New" w:cs="Courier New"/>
          <w:sz w:val="24"/>
        </w:rPr>
        <w:t>поселений, расположенных в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2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границах муниципального района).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7F0167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Уровень бюджетной обеспеченности i-го </w:t>
      </w:r>
      <w:r w:rsidR="004604BD" w:rsidRPr="002D6D03">
        <w:rPr>
          <w:rFonts w:ascii="Courier New" w:hAnsi="Courier New" w:cs="Courier New"/>
          <w:sz w:val="24"/>
        </w:rPr>
        <w:t>поселения  после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распределения первой части дотаций из районного Фонда  финансовой</w:t>
      </w:r>
      <w:r w:rsidR="007F0167">
        <w:rPr>
          <w:rFonts w:ascii="Courier New" w:hAnsi="Courier New" w:cs="Courier New"/>
          <w:sz w:val="24"/>
        </w:rPr>
        <w:t xml:space="preserve"> поддержки поселений (БОп1</w:t>
      </w:r>
      <w:r w:rsidRPr="002D6D03">
        <w:rPr>
          <w:rFonts w:ascii="Courier New" w:hAnsi="Courier New" w:cs="Courier New"/>
          <w:sz w:val="24"/>
        </w:rPr>
        <w:t>) рассчитывается по  следующей формуле: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                 </w:t>
      </w:r>
    </w:p>
    <w:p w:rsidR="004604BD" w:rsidRPr="002D6D03" w:rsidRDefault="007F0167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lastRenderedPageBreak/>
        <w:t xml:space="preserve">  </w:t>
      </w:r>
      <w:r w:rsidR="004604BD" w:rsidRPr="002D6D03">
        <w:rPr>
          <w:rFonts w:ascii="Courier New" w:hAnsi="Courier New" w:cs="Courier New"/>
          <w:sz w:val="24"/>
        </w:rPr>
        <w:t xml:space="preserve">  БОп1  = БОп  + Дп1  / (КРПп  x Нп  x НПп / Нмр),     (6.13);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 i      i      i        i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где: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БОп  - ур</w:t>
      </w:r>
      <w:r w:rsidR="007F0167">
        <w:rPr>
          <w:rFonts w:ascii="Courier New" w:hAnsi="Courier New" w:cs="Courier New"/>
          <w:sz w:val="24"/>
        </w:rPr>
        <w:t xml:space="preserve">овень бюджетной обеспеченности </w:t>
      </w:r>
      <w:r w:rsidRPr="002D6D03">
        <w:rPr>
          <w:rFonts w:ascii="Courier New" w:hAnsi="Courier New" w:cs="Courier New"/>
          <w:sz w:val="24"/>
        </w:rPr>
        <w:t>i-го  поселения   до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i</w:t>
      </w:r>
    </w:p>
    <w:p w:rsidR="004604BD" w:rsidRPr="002D6D03" w:rsidRDefault="007F0167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распределения средств из районного Фонда </w:t>
      </w:r>
      <w:r w:rsidR="004604BD" w:rsidRPr="002D6D03">
        <w:rPr>
          <w:rFonts w:ascii="Courier New" w:hAnsi="Courier New" w:cs="Courier New"/>
          <w:sz w:val="24"/>
        </w:rPr>
        <w:t>финансовой  поддержки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поселений;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Дп1  - объем первой</w:t>
      </w:r>
      <w:r w:rsidR="007F0167">
        <w:rPr>
          <w:rFonts w:ascii="Courier New" w:hAnsi="Courier New" w:cs="Courier New"/>
          <w:sz w:val="24"/>
        </w:rPr>
        <w:t xml:space="preserve"> части дотации i-му поселению и</w:t>
      </w:r>
      <w:r w:rsidRPr="002D6D03">
        <w:rPr>
          <w:rFonts w:ascii="Courier New" w:hAnsi="Courier New" w:cs="Courier New"/>
          <w:sz w:val="24"/>
        </w:rPr>
        <w:t xml:space="preserve"> районного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Фонда финансовой поддержки поселений;</w:t>
      </w:r>
    </w:p>
    <w:p w:rsidR="004604BD" w:rsidRPr="002D6D03" w:rsidRDefault="007F0167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КРПп  - поправочный </w:t>
      </w:r>
      <w:r w:rsidR="004604BD" w:rsidRPr="002D6D03">
        <w:rPr>
          <w:rFonts w:ascii="Courier New" w:hAnsi="Courier New" w:cs="Courier New"/>
          <w:sz w:val="24"/>
        </w:rPr>
        <w:t>коэффициент расходных потребностей i-го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поселения;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Нп  - числ</w:t>
      </w:r>
      <w:r w:rsidR="007F0167">
        <w:rPr>
          <w:rFonts w:ascii="Courier New" w:hAnsi="Courier New" w:cs="Courier New"/>
          <w:sz w:val="24"/>
        </w:rPr>
        <w:t xml:space="preserve">енность постоянного населения i-го </w:t>
      </w:r>
      <w:r w:rsidRPr="002D6D03">
        <w:rPr>
          <w:rFonts w:ascii="Courier New" w:hAnsi="Courier New" w:cs="Courier New"/>
          <w:sz w:val="24"/>
        </w:rPr>
        <w:t>поселения  на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i</w:t>
      </w:r>
    </w:p>
    <w:p w:rsidR="004604BD" w:rsidRPr="002D6D03" w:rsidRDefault="007F0167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начало года, </w:t>
      </w:r>
      <w:r w:rsidR="004604BD" w:rsidRPr="002D6D03">
        <w:rPr>
          <w:rFonts w:ascii="Courier New" w:hAnsi="Courier New" w:cs="Courier New"/>
          <w:sz w:val="24"/>
        </w:rPr>
        <w:t>следующего за отчетным (по данным территориального</w:t>
      </w:r>
    </w:p>
    <w:p w:rsidR="004604BD" w:rsidRPr="002D6D03" w:rsidRDefault="007F0167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органа Федеральной   службы государственной  статистики </w:t>
      </w:r>
      <w:r w:rsidR="004604BD" w:rsidRPr="002D6D03">
        <w:rPr>
          <w:rFonts w:ascii="Courier New" w:hAnsi="Courier New" w:cs="Courier New"/>
          <w:sz w:val="24"/>
        </w:rPr>
        <w:t>по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Воронежской области);</w:t>
      </w:r>
    </w:p>
    <w:p w:rsidR="004604BD" w:rsidRPr="002D6D03" w:rsidRDefault="007F0167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НПп - налоговый  потенциал бюджетов всех </w:t>
      </w:r>
      <w:r w:rsidR="004604BD" w:rsidRPr="002D6D03">
        <w:rPr>
          <w:rFonts w:ascii="Courier New" w:hAnsi="Courier New" w:cs="Courier New"/>
          <w:sz w:val="24"/>
        </w:rPr>
        <w:t>поселений</w:t>
      </w:r>
    </w:p>
    <w:p w:rsidR="004604BD" w:rsidRPr="002D6D03" w:rsidRDefault="007F0167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муниципального района (без </w:t>
      </w:r>
      <w:r w:rsidR="004604BD" w:rsidRPr="002D6D03">
        <w:rPr>
          <w:rFonts w:ascii="Courier New" w:hAnsi="Courier New" w:cs="Courier New"/>
          <w:sz w:val="24"/>
        </w:rPr>
        <w:t>уче</w:t>
      </w:r>
      <w:r>
        <w:rPr>
          <w:rFonts w:ascii="Courier New" w:hAnsi="Courier New" w:cs="Courier New"/>
          <w:sz w:val="24"/>
        </w:rPr>
        <w:t xml:space="preserve">та налоговых доходов </w:t>
      </w:r>
      <w:r w:rsidR="004604BD" w:rsidRPr="002D6D03">
        <w:rPr>
          <w:rFonts w:ascii="Courier New" w:hAnsi="Courier New" w:cs="Courier New"/>
          <w:sz w:val="24"/>
        </w:rPr>
        <w:t>по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дополнительным нормативам отчислений);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Нмр - численность постоянного населения муниципального района</w:t>
      </w:r>
      <w:r w:rsidR="007F0167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на</w:t>
      </w:r>
      <w:r w:rsidR="007F0167">
        <w:rPr>
          <w:rFonts w:ascii="Courier New" w:hAnsi="Courier New" w:cs="Courier New"/>
          <w:sz w:val="24"/>
        </w:rPr>
        <w:t xml:space="preserve"> начало года, следующего за отчетным (по </w:t>
      </w:r>
      <w:r w:rsidRPr="002D6D03">
        <w:rPr>
          <w:rFonts w:ascii="Courier New" w:hAnsi="Courier New" w:cs="Courier New"/>
          <w:sz w:val="24"/>
        </w:rPr>
        <w:t>данным</w:t>
      </w:r>
    </w:p>
    <w:p w:rsidR="004604BD" w:rsidRPr="002D6D03" w:rsidRDefault="007F0167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территориального органа Федеральной службы</w:t>
      </w:r>
      <w:r w:rsidR="004604BD" w:rsidRPr="002D6D03">
        <w:rPr>
          <w:rFonts w:ascii="Courier New" w:hAnsi="Courier New" w:cs="Courier New"/>
          <w:sz w:val="24"/>
        </w:rPr>
        <w:t xml:space="preserve"> государственной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статистики по Воронежской области).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Расчет второй части дотаций из районного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Фонда финансовой поддержки поселений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Вторая часть районного Фонда финансовой поддержки поселений распределяется между группой поселений, уровень бюджетной обеспеченности которых после распределения первой части дотаций не превышает уровень, выбранный в качестве второго критерия выравнивания бюджетной обеспеченности.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  <w:r w:rsidRPr="002D6D03">
        <w:rPr>
          <w:rFonts w:ascii="Times New Roman" w:hAnsi="Times New Roman"/>
          <w:sz w:val="24"/>
        </w:rPr>
        <w:t>Расчет размера второй части дотации i-му поселению из районного Фонда финансовой поддержки поселений производится по следующей формуле: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</w:rPr>
      </w:pPr>
    </w:p>
    <w:p w:rsidR="004604BD" w:rsidRPr="002D6D03" w:rsidRDefault="007F0167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</w:t>
      </w:r>
      <w:r w:rsidR="004604BD" w:rsidRPr="002D6D03">
        <w:rPr>
          <w:rFonts w:ascii="Courier New" w:hAnsi="Courier New" w:cs="Courier New"/>
          <w:sz w:val="24"/>
        </w:rPr>
        <w:t xml:space="preserve"> Дп2  = (1 - k') x (РФФП</w:t>
      </w:r>
      <w:r w:rsidR="005C1CA3">
        <w:rPr>
          <w:rFonts w:ascii="Courier New" w:hAnsi="Courier New" w:cs="Courier New"/>
          <w:sz w:val="24"/>
        </w:rPr>
        <w:t xml:space="preserve">П - Фс) x Тп2  / SUMТп2 ,      </w:t>
      </w:r>
      <w:r w:rsidR="004604BD" w:rsidRPr="002D6D03">
        <w:rPr>
          <w:rFonts w:ascii="Courier New" w:hAnsi="Courier New" w:cs="Courier New"/>
          <w:sz w:val="24"/>
        </w:rPr>
        <w:t>(6.14)</w:t>
      </w:r>
      <w:r w:rsidR="005C1CA3">
        <w:rPr>
          <w:rFonts w:ascii="Courier New" w:hAnsi="Courier New" w:cs="Courier New"/>
          <w:sz w:val="24"/>
        </w:rPr>
        <w:t>;</w:t>
      </w:r>
    </w:p>
    <w:p w:rsidR="004604BD" w:rsidRPr="002D6D03" w:rsidRDefault="007F0167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  </w:t>
      </w:r>
      <w:r w:rsidR="004604BD" w:rsidRPr="002D6D03">
        <w:rPr>
          <w:rFonts w:ascii="Courier New" w:hAnsi="Courier New" w:cs="Courier New"/>
          <w:sz w:val="24"/>
        </w:rPr>
        <w:t>i                                i  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4C1484" w:rsidRDefault="004604BD" w:rsidP="004604BD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</w:rPr>
      </w:pPr>
      <w:r w:rsidRPr="004C1484">
        <w:rPr>
          <w:rFonts w:ascii="Times New Roman" w:hAnsi="Times New Roman"/>
          <w:sz w:val="24"/>
        </w:rPr>
        <w:t xml:space="preserve">    где:</w:t>
      </w:r>
    </w:p>
    <w:p w:rsidR="004604BD" w:rsidRPr="004C1484" w:rsidRDefault="004604BD" w:rsidP="004604BD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</w:rPr>
      </w:pPr>
      <w:r w:rsidRPr="004C1484">
        <w:rPr>
          <w:rFonts w:ascii="Times New Roman" w:hAnsi="Times New Roman"/>
          <w:sz w:val="24"/>
        </w:rPr>
        <w:t xml:space="preserve">    k' -  удельный   вес  первой части дотаций из районного Фонда</w:t>
      </w:r>
    </w:p>
    <w:p w:rsidR="004604BD" w:rsidRPr="004C1484" w:rsidRDefault="004604BD" w:rsidP="004604BD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</w:rPr>
      </w:pPr>
      <w:r w:rsidRPr="004C1484">
        <w:rPr>
          <w:rFonts w:ascii="Times New Roman" w:hAnsi="Times New Roman"/>
          <w:sz w:val="24"/>
        </w:rPr>
        <w:t>финансовой поддержки поселений в  общем  объеме  районного  Фонда</w:t>
      </w:r>
    </w:p>
    <w:p w:rsidR="004604BD" w:rsidRPr="004C1484" w:rsidRDefault="004604BD" w:rsidP="004604BD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</w:rPr>
      </w:pPr>
      <w:r w:rsidRPr="004C1484">
        <w:rPr>
          <w:rFonts w:ascii="Times New Roman" w:hAnsi="Times New Roman"/>
          <w:sz w:val="24"/>
        </w:rPr>
        <w:t>финансовой поддержки поселений, формируемом  за  счет собственных</w:t>
      </w:r>
    </w:p>
    <w:p w:rsidR="004604BD" w:rsidRPr="004C1484" w:rsidRDefault="004604BD" w:rsidP="004604BD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</w:rPr>
      </w:pPr>
      <w:r w:rsidRPr="004C1484">
        <w:rPr>
          <w:rFonts w:ascii="Times New Roman" w:hAnsi="Times New Roman"/>
          <w:sz w:val="24"/>
        </w:rPr>
        <w:t>доходов районного бюджета;</w:t>
      </w:r>
    </w:p>
    <w:p w:rsidR="004604BD" w:rsidRPr="004C1484" w:rsidRDefault="004604BD" w:rsidP="004604BD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</w:rPr>
      </w:pPr>
      <w:r w:rsidRPr="004C1484">
        <w:rPr>
          <w:rFonts w:ascii="Times New Roman" w:hAnsi="Times New Roman"/>
          <w:sz w:val="24"/>
        </w:rPr>
        <w:t xml:space="preserve">    РФФПП - объем средств районного  Фонда  финансовой  поддержки</w:t>
      </w:r>
    </w:p>
    <w:p w:rsidR="004604BD" w:rsidRPr="004C1484" w:rsidRDefault="004604BD" w:rsidP="004604BD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</w:rPr>
      </w:pPr>
      <w:r w:rsidRPr="004C1484">
        <w:rPr>
          <w:rFonts w:ascii="Times New Roman" w:hAnsi="Times New Roman"/>
          <w:sz w:val="24"/>
        </w:rPr>
        <w:t>поселений;</w:t>
      </w:r>
    </w:p>
    <w:p w:rsidR="004604BD" w:rsidRPr="004C1484" w:rsidRDefault="004604BD" w:rsidP="004604BD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</w:rPr>
      </w:pPr>
      <w:r w:rsidRPr="004C1484">
        <w:rPr>
          <w:rFonts w:ascii="Times New Roman" w:hAnsi="Times New Roman"/>
          <w:sz w:val="24"/>
        </w:rPr>
        <w:t xml:space="preserve">    Фс - размер субвенции   бюджету   муниципального   района  на</w:t>
      </w:r>
    </w:p>
    <w:p w:rsidR="004604BD" w:rsidRPr="004C1484" w:rsidRDefault="004604BD" w:rsidP="004604BD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</w:rPr>
      </w:pPr>
      <w:r w:rsidRPr="004C1484">
        <w:rPr>
          <w:rFonts w:ascii="Times New Roman" w:hAnsi="Times New Roman"/>
          <w:sz w:val="24"/>
        </w:rPr>
        <w:t>осуществление     государственных   полномочий   по   расчету   и</w:t>
      </w:r>
    </w:p>
    <w:p w:rsidR="004604BD" w:rsidRPr="004C1484" w:rsidRDefault="004604BD" w:rsidP="004604BD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</w:rPr>
      </w:pPr>
      <w:r w:rsidRPr="004C1484">
        <w:rPr>
          <w:rFonts w:ascii="Times New Roman" w:hAnsi="Times New Roman"/>
          <w:sz w:val="24"/>
        </w:rPr>
        <w:t>предоставлению дотаций поселениям;</w:t>
      </w:r>
    </w:p>
    <w:p w:rsidR="004604BD" w:rsidRPr="004C1484" w:rsidRDefault="004604BD" w:rsidP="004604BD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</w:rPr>
      </w:pPr>
      <w:r w:rsidRPr="004C1484">
        <w:rPr>
          <w:rFonts w:ascii="Times New Roman" w:hAnsi="Times New Roman"/>
          <w:sz w:val="24"/>
        </w:rPr>
        <w:t xml:space="preserve">    Тп2  - объем  средств,   необходимый   для доведения   уровня</w:t>
      </w:r>
    </w:p>
    <w:p w:rsidR="004604BD" w:rsidRPr="004C1484" w:rsidRDefault="004604BD" w:rsidP="004604BD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</w:rPr>
      </w:pPr>
      <w:r w:rsidRPr="004C1484">
        <w:rPr>
          <w:rFonts w:ascii="Times New Roman" w:hAnsi="Times New Roman"/>
          <w:sz w:val="24"/>
        </w:rPr>
        <w:t xml:space="preserve">     </w:t>
      </w:r>
      <w:r w:rsidR="0056587C">
        <w:rPr>
          <w:rFonts w:ascii="Times New Roman" w:hAnsi="Times New Roman"/>
          <w:sz w:val="24"/>
        </w:rPr>
        <w:t xml:space="preserve">  </w:t>
      </w:r>
      <w:r w:rsidRPr="004C1484">
        <w:rPr>
          <w:rFonts w:ascii="Times New Roman" w:hAnsi="Times New Roman"/>
          <w:sz w:val="24"/>
        </w:rPr>
        <w:t xml:space="preserve">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бюджетной обеспеченности i-го поселения до уровня, установленного</w:t>
      </w:r>
      <w:r w:rsidR="007F0167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в качестве второго критерия выравнивания бюджетной обеспеченности(при условии, что Тп2  &gt; 0);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lastRenderedPageBreak/>
        <w:t xml:space="preserve">                    </w:t>
      </w:r>
      <w:r w:rsidR="0056587C">
        <w:rPr>
          <w:rFonts w:ascii="Courier New" w:hAnsi="Courier New" w:cs="Courier New"/>
          <w:sz w:val="24"/>
        </w:rPr>
        <w:t xml:space="preserve">                       </w:t>
      </w:r>
      <w:r w:rsidRPr="002D6D03">
        <w:rPr>
          <w:rFonts w:ascii="Courier New" w:hAnsi="Courier New" w:cs="Courier New"/>
          <w:sz w:val="24"/>
        </w:rPr>
        <w:t xml:space="preserve"> i</w:t>
      </w:r>
    </w:p>
    <w:p w:rsidR="004604BD" w:rsidRPr="002D6D03" w:rsidRDefault="007F0167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</w:t>
      </w:r>
      <w:r w:rsidR="004604BD" w:rsidRPr="002D6D03">
        <w:rPr>
          <w:rFonts w:ascii="Courier New" w:hAnsi="Courier New" w:cs="Courier New"/>
          <w:sz w:val="24"/>
        </w:rPr>
        <w:t xml:space="preserve"> SUMТп2  - суммарный объем средств, необходимый для  доведения</w:t>
      </w:r>
    </w:p>
    <w:p w:rsidR="004604BD" w:rsidRPr="002D6D03" w:rsidRDefault="007F0167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   </w:t>
      </w:r>
      <w:r w:rsidR="004604BD" w:rsidRPr="002D6D03">
        <w:rPr>
          <w:rFonts w:ascii="Courier New" w:hAnsi="Courier New" w:cs="Courier New"/>
          <w:sz w:val="24"/>
        </w:rPr>
        <w:t xml:space="preserve">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уровня бюджетной обеспеченности по всем поселениям муниципального</w:t>
      </w:r>
      <w:r w:rsidR="0056587C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 xml:space="preserve">района до уровня, установленного </w:t>
      </w:r>
      <w:r w:rsidR="0056587C">
        <w:rPr>
          <w:rFonts w:ascii="Courier New" w:hAnsi="Courier New" w:cs="Courier New"/>
          <w:sz w:val="24"/>
        </w:rPr>
        <w:t xml:space="preserve">в </w:t>
      </w:r>
      <w:r w:rsidRPr="002D6D03">
        <w:rPr>
          <w:rFonts w:ascii="Courier New" w:hAnsi="Courier New" w:cs="Courier New"/>
          <w:sz w:val="24"/>
        </w:rPr>
        <w:t>качестве   второго  критерия</w:t>
      </w:r>
      <w:r w:rsidR="0056587C">
        <w:rPr>
          <w:rFonts w:ascii="Courier New" w:hAnsi="Courier New" w:cs="Courier New"/>
          <w:sz w:val="24"/>
        </w:rPr>
        <w:t xml:space="preserve"> выравнивания бюджетной обеспеченности (при</w:t>
      </w:r>
      <w:r w:rsidRPr="002D6D03">
        <w:rPr>
          <w:rFonts w:ascii="Courier New" w:hAnsi="Courier New" w:cs="Courier New"/>
          <w:sz w:val="24"/>
        </w:rPr>
        <w:t xml:space="preserve"> условии,</w:t>
      </w:r>
      <w:r w:rsidR="0056587C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что Тп2  &gt; 0).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</w:t>
      </w:r>
      <w:r w:rsidR="0056587C">
        <w:rPr>
          <w:rFonts w:ascii="Courier New" w:hAnsi="Courier New" w:cs="Courier New"/>
          <w:sz w:val="24"/>
        </w:rPr>
        <w:t xml:space="preserve">         </w:t>
      </w:r>
      <w:r w:rsidRPr="002D6D03">
        <w:rPr>
          <w:rFonts w:ascii="Courier New" w:hAnsi="Courier New" w:cs="Courier New"/>
          <w:sz w:val="24"/>
        </w:rPr>
        <w:t xml:space="preserve">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56587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</w:t>
      </w:r>
      <w:r w:rsidR="004604BD" w:rsidRPr="002D6D03">
        <w:rPr>
          <w:rFonts w:ascii="Courier New" w:hAnsi="Courier New" w:cs="Courier New"/>
          <w:sz w:val="24"/>
        </w:rPr>
        <w:t>О</w:t>
      </w:r>
      <w:r>
        <w:rPr>
          <w:rFonts w:ascii="Courier New" w:hAnsi="Courier New" w:cs="Courier New"/>
          <w:sz w:val="24"/>
        </w:rPr>
        <w:t xml:space="preserve">бъем средств, необходимый  для доведения уровня </w:t>
      </w:r>
      <w:r w:rsidR="004604BD" w:rsidRPr="002D6D03">
        <w:rPr>
          <w:rFonts w:ascii="Courier New" w:hAnsi="Courier New" w:cs="Courier New"/>
          <w:sz w:val="24"/>
        </w:rPr>
        <w:t>бюджетной</w:t>
      </w:r>
    </w:p>
    <w:p w:rsidR="004604BD" w:rsidRPr="002D6D03" w:rsidRDefault="0056587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обеспеченности i-го </w:t>
      </w:r>
      <w:r w:rsidR="004604BD" w:rsidRPr="002D6D03">
        <w:rPr>
          <w:rFonts w:ascii="Courier New" w:hAnsi="Courier New" w:cs="Courier New"/>
          <w:sz w:val="24"/>
        </w:rPr>
        <w:t>пос</w:t>
      </w:r>
      <w:r>
        <w:rPr>
          <w:rFonts w:ascii="Courier New" w:hAnsi="Courier New" w:cs="Courier New"/>
          <w:sz w:val="24"/>
        </w:rPr>
        <w:t xml:space="preserve">еления </w:t>
      </w:r>
      <w:r w:rsidR="004604BD" w:rsidRPr="002D6D03">
        <w:rPr>
          <w:rFonts w:ascii="Courier New" w:hAnsi="Courier New" w:cs="Courier New"/>
          <w:sz w:val="24"/>
        </w:rPr>
        <w:t>до</w:t>
      </w:r>
      <w:r>
        <w:rPr>
          <w:rFonts w:ascii="Courier New" w:hAnsi="Courier New" w:cs="Courier New"/>
          <w:sz w:val="24"/>
        </w:rPr>
        <w:t xml:space="preserve"> уровня, </w:t>
      </w:r>
      <w:r w:rsidR="004604BD" w:rsidRPr="002D6D03">
        <w:rPr>
          <w:rFonts w:ascii="Courier New" w:hAnsi="Courier New" w:cs="Courier New"/>
          <w:sz w:val="24"/>
        </w:rPr>
        <w:t>установленного  в</w:t>
      </w:r>
    </w:p>
    <w:p w:rsidR="004604BD" w:rsidRPr="002D6D03" w:rsidRDefault="0056587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качестве второго </w:t>
      </w:r>
      <w:r w:rsidR="004604BD" w:rsidRPr="002D6D03">
        <w:rPr>
          <w:rFonts w:ascii="Courier New" w:hAnsi="Courier New" w:cs="Courier New"/>
          <w:sz w:val="24"/>
        </w:rPr>
        <w:t>критерия  выравнивания бюджетной обеспеченности</w:t>
      </w:r>
    </w:p>
    <w:p w:rsidR="004604BD" w:rsidRPr="002D6D03" w:rsidRDefault="0056587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(Тп2 ),</w:t>
      </w:r>
      <w:r w:rsidR="004604BD" w:rsidRPr="002D6D03">
        <w:rPr>
          <w:rFonts w:ascii="Courier New" w:hAnsi="Courier New" w:cs="Courier New"/>
          <w:sz w:val="24"/>
        </w:rPr>
        <w:t>определяется по формуле: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56587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</w:t>
      </w:r>
      <w:r w:rsidR="004604BD" w:rsidRPr="002D6D03">
        <w:rPr>
          <w:rFonts w:ascii="Courier New" w:hAnsi="Courier New" w:cs="Courier New"/>
          <w:sz w:val="24"/>
        </w:rPr>
        <w:t>Тп2  = КРПп  x Нп  x НПп / Нмр x (K2' - БОп1 ),      (6.15);</w:t>
      </w:r>
    </w:p>
    <w:p w:rsidR="004604BD" w:rsidRPr="002D6D03" w:rsidRDefault="0056587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   </w:t>
      </w:r>
      <w:r w:rsidR="004604BD" w:rsidRPr="002D6D03">
        <w:rPr>
          <w:rFonts w:ascii="Courier New" w:hAnsi="Courier New" w:cs="Courier New"/>
          <w:sz w:val="24"/>
        </w:rPr>
        <w:t>i       i     i                   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(в ред. закона Воронежской области от 19.10.2009 N 106-ОЗ)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где:</w:t>
      </w:r>
    </w:p>
    <w:p w:rsidR="004604BD" w:rsidRPr="002D6D03" w:rsidRDefault="0056587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КРПп  - поправочный коэффициент расходных  </w:t>
      </w:r>
      <w:r w:rsidR="004604BD" w:rsidRPr="002D6D03">
        <w:rPr>
          <w:rFonts w:ascii="Courier New" w:hAnsi="Courier New" w:cs="Courier New"/>
          <w:sz w:val="24"/>
        </w:rPr>
        <w:t>потребностей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i-го поселения;</w:t>
      </w:r>
    </w:p>
    <w:p w:rsidR="004604BD" w:rsidRPr="002D6D03" w:rsidRDefault="0056587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Нп  - численность постоянного</w:t>
      </w:r>
      <w:r w:rsidR="004604BD" w:rsidRPr="002D6D03">
        <w:rPr>
          <w:rFonts w:ascii="Courier New" w:hAnsi="Courier New" w:cs="Courier New"/>
          <w:sz w:val="24"/>
        </w:rPr>
        <w:t xml:space="preserve"> населения i-го поселения на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i</w:t>
      </w:r>
    </w:p>
    <w:p w:rsidR="004604BD" w:rsidRPr="002D6D03" w:rsidRDefault="0056587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начало </w:t>
      </w:r>
      <w:r w:rsidR="004604BD" w:rsidRPr="002D6D03">
        <w:rPr>
          <w:rFonts w:ascii="Courier New" w:hAnsi="Courier New" w:cs="Courier New"/>
          <w:sz w:val="24"/>
        </w:rPr>
        <w:t>года</w:t>
      </w:r>
      <w:r>
        <w:rPr>
          <w:rFonts w:ascii="Courier New" w:hAnsi="Courier New" w:cs="Courier New"/>
          <w:sz w:val="24"/>
        </w:rPr>
        <w:t xml:space="preserve">, </w:t>
      </w:r>
      <w:r w:rsidR="004604BD" w:rsidRPr="002D6D03">
        <w:rPr>
          <w:rFonts w:ascii="Courier New" w:hAnsi="Courier New" w:cs="Courier New"/>
          <w:sz w:val="24"/>
        </w:rPr>
        <w:t>следующего за отчетным (по данным территориального</w:t>
      </w:r>
    </w:p>
    <w:p w:rsidR="004604BD" w:rsidRPr="002D6D03" w:rsidRDefault="0056587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органа Федеральной службы государственной статистики </w:t>
      </w:r>
      <w:r w:rsidR="004604BD" w:rsidRPr="002D6D03">
        <w:rPr>
          <w:rFonts w:ascii="Courier New" w:hAnsi="Courier New" w:cs="Courier New"/>
          <w:sz w:val="24"/>
        </w:rPr>
        <w:t>по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Воронежской области);</w:t>
      </w:r>
    </w:p>
    <w:p w:rsidR="004604BD" w:rsidRPr="002D6D03" w:rsidRDefault="0056587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НПп - налоговый потенциал бюджетов всех </w:t>
      </w:r>
      <w:r w:rsidR="004604BD" w:rsidRPr="002D6D03">
        <w:rPr>
          <w:rFonts w:ascii="Courier New" w:hAnsi="Courier New" w:cs="Courier New"/>
          <w:sz w:val="24"/>
        </w:rPr>
        <w:t>поселений</w:t>
      </w:r>
    </w:p>
    <w:p w:rsidR="004604BD" w:rsidRPr="002D6D03" w:rsidRDefault="0056587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муниципального района (без учета</w:t>
      </w:r>
      <w:r w:rsidR="004604BD" w:rsidRPr="002D6D03">
        <w:rPr>
          <w:rFonts w:ascii="Courier New" w:hAnsi="Courier New" w:cs="Courier New"/>
          <w:sz w:val="24"/>
        </w:rPr>
        <w:t xml:space="preserve"> налогов</w:t>
      </w:r>
      <w:r>
        <w:rPr>
          <w:rFonts w:ascii="Courier New" w:hAnsi="Courier New" w:cs="Courier New"/>
          <w:sz w:val="24"/>
        </w:rPr>
        <w:t>ых доходов</w:t>
      </w:r>
      <w:r w:rsidR="004604BD" w:rsidRPr="002D6D03">
        <w:rPr>
          <w:rFonts w:ascii="Courier New" w:hAnsi="Courier New" w:cs="Courier New"/>
          <w:sz w:val="24"/>
        </w:rPr>
        <w:t xml:space="preserve"> по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дополнительным нормативам отчислений);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Нмр - численность постоянного населения муниципального района</w:t>
      </w:r>
      <w:r w:rsidR="0056587C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на</w:t>
      </w:r>
      <w:r w:rsidR="0056587C">
        <w:rPr>
          <w:rFonts w:ascii="Courier New" w:hAnsi="Courier New" w:cs="Courier New"/>
          <w:sz w:val="24"/>
        </w:rPr>
        <w:t xml:space="preserve"> начало года, следующего за отчетным (по </w:t>
      </w:r>
      <w:r w:rsidRPr="002D6D03">
        <w:rPr>
          <w:rFonts w:ascii="Courier New" w:hAnsi="Courier New" w:cs="Courier New"/>
          <w:sz w:val="24"/>
        </w:rPr>
        <w:t>данным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территориального </w:t>
      </w:r>
      <w:r w:rsidR="0056587C">
        <w:rPr>
          <w:rFonts w:ascii="Courier New" w:hAnsi="Courier New" w:cs="Courier New"/>
          <w:sz w:val="24"/>
        </w:rPr>
        <w:t xml:space="preserve">органа Федеральной  службы </w:t>
      </w:r>
      <w:r w:rsidRPr="002D6D03">
        <w:rPr>
          <w:rFonts w:ascii="Courier New" w:hAnsi="Courier New" w:cs="Courier New"/>
          <w:sz w:val="24"/>
        </w:rPr>
        <w:t>государственной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с</w:t>
      </w:r>
      <w:r w:rsidR="0056587C">
        <w:rPr>
          <w:rFonts w:ascii="Courier New" w:hAnsi="Courier New" w:cs="Courier New"/>
          <w:sz w:val="24"/>
        </w:rPr>
        <w:t xml:space="preserve">татистики по Воронежской </w:t>
      </w:r>
      <w:r w:rsidRPr="002D6D03">
        <w:rPr>
          <w:rFonts w:ascii="Courier New" w:hAnsi="Courier New" w:cs="Courier New"/>
          <w:sz w:val="24"/>
        </w:rPr>
        <w:t>области);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К2' - второй к</w:t>
      </w:r>
      <w:r w:rsidR="0056587C">
        <w:rPr>
          <w:rFonts w:ascii="Courier New" w:hAnsi="Courier New" w:cs="Courier New"/>
          <w:sz w:val="24"/>
        </w:rPr>
        <w:t xml:space="preserve">ритерий выравнивания бюджетной </w:t>
      </w:r>
      <w:r w:rsidRPr="002D6D03">
        <w:rPr>
          <w:rFonts w:ascii="Courier New" w:hAnsi="Courier New" w:cs="Courier New"/>
          <w:sz w:val="24"/>
        </w:rPr>
        <w:t>обеспеченности;</w:t>
      </w:r>
    </w:p>
    <w:p w:rsidR="004604BD" w:rsidRPr="002D6D03" w:rsidRDefault="0056587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</w:t>
      </w:r>
      <w:r w:rsidR="004604BD" w:rsidRPr="002D6D03">
        <w:rPr>
          <w:rFonts w:ascii="Courier New" w:hAnsi="Courier New" w:cs="Courier New"/>
          <w:sz w:val="24"/>
        </w:rPr>
        <w:t>БОп1  - уровень бюджетной обеспеченности i-го поселения после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распре</w:t>
      </w:r>
      <w:r w:rsidR="0056587C">
        <w:rPr>
          <w:rFonts w:ascii="Courier New" w:hAnsi="Courier New" w:cs="Courier New"/>
          <w:sz w:val="24"/>
        </w:rPr>
        <w:t xml:space="preserve">деления первой части дотаций из </w:t>
      </w:r>
      <w:r w:rsidRPr="002D6D03">
        <w:rPr>
          <w:rFonts w:ascii="Courier New" w:hAnsi="Courier New" w:cs="Courier New"/>
          <w:sz w:val="24"/>
        </w:rPr>
        <w:t>районного Фонда  финансовой</w:t>
      </w:r>
      <w:r w:rsidR="0056587C">
        <w:rPr>
          <w:rFonts w:ascii="Courier New" w:hAnsi="Courier New" w:cs="Courier New"/>
          <w:sz w:val="24"/>
        </w:rPr>
        <w:t xml:space="preserve"> </w:t>
      </w:r>
      <w:r w:rsidRPr="002D6D03">
        <w:rPr>
          <w:rFonts w:ascii="Courier New" w:hAnsi="Courier New" w:cs="Courier New"/>
          <w:sz w:val="24"/>
        </w:rPr>
        <w:t>поддержки поселений.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56587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В качестве второго критерия выравнивания </w:t>
      </w:r>
      <w:r w:rsidR="004604BD" w:rsidRPr="002D6D03">
        <w:rPr>
          <w:rFonts w:ascii="Courier New" w:hAnsi="Courier New" w:cs="Courier New"/>
          <w:sz w:val="24"/>
        </w:rPr>
        <w:t>бюджетной</w:t>
      </w:r>
    </w:p>
    <w:p w:rsidR="004604BD" w:rsidRPr="002D6D03" w:rsidRDefault="0056587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обеспеченности (К2') принимается средний уровень </w:t>
      </w:r>
      <w:r w:rsidR="004604BD" w:rsidRPr="002D6D03">
        <w:rPr>
          <w:rFonts w:ascii="Courier New" w:hAnsi="Courier New" w:cs="Courier New"/>
          <w:sz w:val="24"/>
        </w:rPr>
        <w:t>бюджетной</w:t>
      </w:r>
    </w:p>
    <w:p w:rsidR="004604BD" w:rsidRPr="002D6D03" w:rsidRDefault="0056587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обеспеченности по всем поселениям  муниципального района</w:t>
      </w:r>
      <w:r w:rsidR="004604BD" w:rsidRPr="002D6D03">
        <w:rPr>
          <w:rFonts w:ascii="Courier New" w:hAnsi="Courier New" w:cs="Courier New"/>
          <w:sz w:val="24"/>
        </w:rPr>
        <w:t xml:space="preserve"> до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распр</w:t>
      </w:r>
      <w:r w:rsidR="0056587C">
        <w:rPr>
          <w:rFonts w:ascii="Courier New" w:hAnsi="Courier New" w:cs="Courier New"/>
          <w:sz w:val="24"/>
        </w:rPr>
        <w:t xml:space="preserve">еделения средств из районного </w:t>
      </w:r>
      <w:r w:rsidRPr="002D6D03">
        <w:rPr>
          <w:rFonts w:ascii="Courier New" w:hAnsi="Courier New" w:cs="Courier New"/>
          <w:sz w:val="24"/>
        </w:rPr>
        <w:t xml:space="preserve">Фонда </w:t>
      </w:r>
      <w:r w:rsidR="0056587C">
        <w:rPr>
          <w:rFonts w:ascii="Courier New" w:hAnsi="Courier New" w:cs="Courier New"/>
          <w:sz w:val="24"/>
        </w:rPr>
        <w:t xml:space="preserve">финансовой </w:t>
      </w:r>
      <w:r w:rsidRPr="002D6D03">
        <w:rPr>
          <w:rFonts w:ascii="Courier New" w:hAnsi="Courier New" w:cs="Courier New"/>
          <w:sz w:val="24"/>
        </w:rPr>
        <w:t>поддержки</w:t>
      </w:r>
    </w:p>
    <w:p w:rsidR="004604BD" w:rsidRPr="002D6D03" w:rsidRDefault="0056587C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поселений </w:t>
      </w:r>
      <w:r w:rsidR="004604BD" w:rsidRPr="002D6D03">
        <w:rPr>
          <w:rFonts w:ascii="Courier New" w:hAnsi="Courier New" w:cs="Courier New"/>
          <w:sz w:val="24"/>
        </w:rPr>
        <w:t>(К2' = 1)</w:t>
      </w:r>
      <w:r>
        <w:rPr>
          <w:rFonts w:ascii="Courier New" w:hAnsi="Courier New" w:cs="Courier New"/>
          <w:sz w:val="24"/>
        </w:rPr>
        <w:t xml:space="preserve">в </w:t>
      </w:r>
      <w:r w:rsidR="007B3954">
        <w:rPr>
          <w:rFonts w:ascii="Courier New" w:hAnsi="Courier New" w:cs="Courier New"/>
          <w:sz w:val="24"/>
        </w:rPr>
        <w:t>случае,</w:t>
      </w:r>
      <w:r w:rsidR="004604BD" w:rsidRPr="002D6D03">
        <w:rPr>
          <w:rFonts w:ascii="Courier New" w:hAnsi="Courier New" w:cs="Courier New"/>
          <w:sz w:val="24"/>
        </w:rPr>
        <w:t xml:space="preserve"> если</w:t>
      </w:r>
    </w:p>
    <w:p w:rsidR="007B3954" w:rsidRDefault="007B3954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SUMТп2  &gt; (РФФПП - Фс - SUMДп1</w:t>
      </w:r>
      <w:r w:rsidR="004604BD" w:rsidRPr="002D6D03">
        <w:rPr>
          <w:rFonts w:ascii="Courier New" w:hAnsi="Courier New" w:cs="Courier New"/>
          <w:sz w:val="24"/>
        </w:rPr>
        <w:t xml:space="preserve">).     </w:t>
      </w:r>
    </w:p>
    <w:p w:rsidR="007B3954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</w:t>
      </w:r>
      <w:r w:rsidR="007B3954">
        <w:rPr>
          <w:rFonts w:ascii="Courier New" w:hAnsi="Courier New" w:cs="Courier New"/>
          <w:sz w:val="24"/>
        </w:rPr>
        <w:t xml:space="preserve">                        </w:t>
      </w:r>
      <w:r w:rsidRPr="002D6D03">
        <w:rPr>
          <w:rFonts w:ascii="Courier New" w:hAnsi="Courier New" w:cs="Courier New"/>
          <w:sz w:val="24"/>
        </w:rPr>
        <w:t xml:space="preserve">i  </w:t>
      </w:r>
    </w:p>
    <w:p w:rsidR="007B3954" w:rsidRPr="002D6D03" w:rsidRDefault="007B3954" w:rsidP="007B3954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В случае,</w:t>
      </w:r>
      <w:r w:rsidRPr="002D6D03">
        <w:rPr>
          <w:rFonts w:ascii="Courier New" w:hAnsi="Courier New" w:cs="Courier New"/>
          <w:sz w:val="24"/>
        </w:rPr>
        <w:t>если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      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SUMТ</w:t>
      </w:r>
      <w:r w:rsidR="007B3954">
        <w:rPr>
          <w:rFonts w:ascii="Courier New" w:hAnsi="Courier New" w:cs="Courier New"/>
          <w:sz w:val="24"/>
        </w:rPr>
        <w:t xml:space="preserve">п2  &lt; (РФФПП - Фс - SUMДп1 ), </w:t>
      </w:r>
      <w:r w:rsidRPr="002D6D03">
        <w:rPr>
          <w:rFonts w:ascii="Courier New" w:hAnsi="Courier New" w:cs="Courier New"/>
          <w:sz w:val="24"/>
        </w:rPr>
        <w:t>в качестве второго критерия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i                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выравнивания бюджетной обеспеченности (К2')принимается значение,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равное или превышающее 1,3.</w:t>
      </w:r>
    </w:p>
    <w:p w:rsidR="004604BD" w:rsidRPr="002D6D03" w:rsidRDefault="007B3954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</w:t>
      </w:r>
      <w:r w:rsidR="004604BD" w:rsidRPr="002D6D03">
        <w:rPr>
          <w:rFonts w:ascii="Courier New" w:hAnsi="Courier New" w:cs="Courier New"/>
          <w:sz w:val="24"/>
        </w:rPr>
        <w:t xml:space="preserve"> Уровень    бю</w:t>
      </w:r>
      <w:r>
        <w:rPr>
          <w:rFonts w:ascii="Courier New" w:hAnsi="Courier New" w:cs="Courier New"/>
          <w:sz w:val="24"/>
        </w:rPr>
        <w:t xml:space="preserve">джетной   обеспеченности  i-го поселения </w:t>
      </w:r>
      <w:r w:rsidR="004604BD" w:rsidRPr="002D6D03">
        <w:rPr>
          <w:rFonts w:ascii="Courier New" w:hAnsi="Courier New" w:cs="Courier New"/>
          <w:sz w:val="24"/>
        </w:rPr>
        <w:t>после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lastRenderedPageBreak/>
        <w:t>распределения второй части дотаций из районного Фонда финансовой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поддержки поселений, определяется следующим образом: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</w:p>
    <w:p w:rsidR="004604BD" w:rsidRPr="002D6D03" w:rsidRDefault="007B3954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</w:t>
      </w:r>
      <w:r w:rsidR="004604BD" w:rsidRPr="002D6D03">
        <w:rPr>
          <w:rFonts w:ascii="Courier New" w:hAnsi="Courier New" w:cs="Courier New"/>
          <w:sz w:val="24"/>
        </w:rPr>
        <w:t>БОп2  = БОп1  + Дп2  / (КРПп  x Нп  x НПп / Нмр),    (6.16);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 i       i      i        i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где:</w:t>
      </w:r>
    </w:p>
    <w:p w:rsidR="004604BD" w:rsidRPr="002D6D03" w:rsidRDefault="007B3954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</w:t>
      </w:r>
      <w:r w:rsidR="004604BD" w:rsidRPr="002D6D03">
        <w:rPr>
          <w:rFonts w:ascii="Courier New" w:hAnsi="Courier New" w:cs="Courier New"/>
          <w:sz w:val="24"/>
        </w:rPr>
        <w:t xml:space="preserve"> БОп1  - уровень бюджетной обеспеченности i-го поселения после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распределения первой ча</w:t>
      </w:r>
      <w:r w:rsidR="007B3954">
        <w:rPr>
          <w:rFonts w:ascii="Courier New" w:hAnsi="Courier New" w:cs="Courier New"/>
          <w:sz w:val="24"/>
        </w:rPr>
        <w:t xml:space="preserve">сти дотаций из районного Фонда </w:t>
      </w:r>
      <w:r w:rsidRPr="002D6D03">
        <w:rPr>
          <w:rFonts w:ascii="Courier New" w:hAnsi="Courier New" w:cs="Courier New"/>
          <w:sz w:val="24"/>
        </w:rPr>
        <w:t>финансовой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поддержки поселений;</w:t>
      </w:r>
    </w:p>
    <w:p w:rsidR="004604BD" w:rsidRPr="002D6D03" w:rsidRDefault="007B3954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Дп2  - размер второй части дотации i-му </w:t>
      </w:r>
      <w:r w:rsidR="004604BD" w:rsidRPr="002D6D03">
        <w:rPr>
          <w:rFonts w:ascii="Courier New" w:hAnsi="Courier New" w:cs="Courier New"/>
          <w:sz w:val="24"/>
        </w:rPr>
        <w:t>поселению из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районного Фонда финансовой поддержки поселений;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КР</w:t>
      </w:r>
      <w:r w:rsidR="007B3954">
        <w:rPr>
          <w:rFonts w:ascii="Courier New" w:hAnsi="Courier New" w:cs="Courier New"/>
          <w:sz w:val="24"/>
        </w:rPr>
        <w:t xml:space="preserve">Пп  - поправочный  коэффициент </w:t>
      </w:r>
      <w:r w:rsidRPr="002D6D03">
        <w:rPr>
          <w:rFonts w:ascii="Courier New" w:hAnsi="Courier New" w:cs="Courier New"/>
          <w:sz w:val="24"/>
        </w:rPr>
        <w:t>расходных потребностей i-го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  i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поселения;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</w:t>
      </w:r>
      <w:r w:rsidR="007B3954">
        <w:rPr>
          <w:rFonts w:ascii="Courier New" w:hAnsi="Courier New" w:cs="Courier New"/>
          <w:sz w:val="24"/>
        </w:rPr>
        <w:t xml:space="preserve"> Нп  - численность постоянного населения  i-го поселения </w:t>
      </w:r>
      <w:r w:rsidRPr="002D6D03">
        <w:rPr>
          <w:rFonts w:ascii="Courier New" w:hAnsi="Courier New" w:cs="Courier New"/>
          <w:sz w:val="24"/>
        </w:rPr>
        <w:t>на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  i</w:t>
      </w:r>
    </w:p>
    <w:p w:rsidR="004604BD" w:rsidRPr="002D6D03" w:rsidRDefault="007B3954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начало года, следующего за отчетным</w:t>
      </w:r>
      <w:r w:rsidR="004604BD" w:rsidRPr="002D6D03">
        <w:rPr>
          <w:rFonts w:ascii="Courier New" w:hAnsi="Courier New" w:cs="Courier New"/>
          <w:sz w:val="24"/>
        </w:rPr>
        <w:t>(по данным территориального</w:t>
      </w:r>
    </w:p>
    <w:p w:rsidR="004604BD" w:rsidRPr="002D6D03" w:rsidRDefault="007B3954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органа Федеральной службы государственной статистики </w:t>
      </w:r>
      <w:r w:rsidR="004604BD" w:rsidRPr="002D6D03">
        <w:rPr>
          <w:rFonts w:ascii="Courier New" w:hAnsi="Courier New" w:cs="Courier New"/>
          <w:sz w:val="24"/>
        </w:rPr>
        <w:t>по</w:t>
      </w:r>
      <w:r>
        <w:rPr>
          <w:rFonts w:ascii="Courier New" w:hAnsi="Courier New" w:cs="Courier New"/>
          <w:sz w:val="24"/>
        </w:rPr>
        <w:t xml:space="preserve"> </w:t>
      </w:r>
      <w:r w:rsidR="004604BD" w:rsidRPr="002D6D03">
        <w:rPr>
          <w:rFonts w:ascii="Courier New" w:hAnsi="Courier New" w:cs="Courier New"/>
          <w:sz w:val="24"/>
        </w:rPr>
        <w:t>Воронежской области);</w:t>
      </w:r>
    </w:p>
    <w:p w:rsidR="004604BD" w:rsidRPr="002D6D03" w:rsidRDefault="007B3954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   НПп -   налоговый потенциал бюджетов всех </w:t>
      </w:r>
      <w:r w:rsidR="004604BD" w:rsidRPr="002D6D03">
        <w:rPr>
          <w:rFonts w:ascii="Courier New" w:hAnsi="Courier New" w:cs="Courier New"/>
          <w:sz w:val="24"/>
        </w:rPr>
        <w:t>поселений</w:t>
      </w:r>
    </w:p>
    <w:p w:rsidR="004604BD" w:rsidRPr="002D6D03" w:rsidRDefault="007B3954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муниципального района(без учета налоговых доходов </w:t>
      </w:r>
      <w:r w:rsidR="004604BD" w:rsidRPr="002D6D03">
        <w:rPr>
          <w:rFonts w:ascii="Courier New" w:hAnsi="Courier New" w:cs="Courier New"/>
          <w:sz w:val="24"/>
        </w:rPr>
        <w:t>по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дополнительным нормативам отчислений);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 xml:space="preserve">    Нмр - численность постоянного населения муниципального района</w:t>
      </w:r>
      <w:r w:rsidR="004C1484">
        <w:rPr>
          <w:rFonts w:ascii="Courier New" w:hAnsi="Courier New" w:cs="Courier New"/>
          <w:sz w:val="24"/>
        </w:rPr>
        <w:t xml:space="preserve"> на начало </w:t>
      </w:r>
      <w:r w:rsidRPr="002D6D03">
        <w:rPr>
          <w:rFonts w:ascii="Courier New" w:hAnsi="Courier New" w:cs="Courier New"/>
          <w:sz w:val="24"/>
        </w:rPr>
        <w:t>го</w:t>
      </w:r>
      <w:r w:rsidR="004C1484">
        <w:rPr>
          <w:rFonts w:ascii="Courier New" w:hAnsi="Courier New" w:cs="Courier New"/>
          <w:sz w:val="24"/>
        </w:rPr>
        <w:t xml:space="preserve">да, следующего за </w:t>
      </w:r>
      <w:r w:rsidRPr="002D6D03">
        <w:rPr>
          <w:rFonts w:ascii="Courier New" w:hAnsi="Courier New" w:cs="Courier New"/>
          <w:sz w:val="24"/>
        </w:rPr>
        <w:t>отчетным (по данным</w:t>
      </w:r>
    </w:p>
    <w:p w:rsidR="004604BD" w:rsidRPr="002D6D03" w:rsidRDefault="004C1484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территориального органа </w:t>
      </w:r>
      <w:r w:rsidR="007B3954">
        <w:rPr>
          <w:rFonts w:ascii="Courier New" w:hAnsi="Courier New" w:cs="Courier New"/>
          <w:sz w:val="24"/>
        </w:rPr>
        <w:t>Федеральной</w:t>
      </w:r>
      <w:r w:rsidR="004604BD" w:rsidRPr="002D6D03">
        <w:rPr>
          <w:rFonts w:ascii="Courier New" w:hAnsi="Courier New" w:cs="Courier New"/>
          <w:sz w:val="24"/>
        </w:rPr>
        <w:t xml:space="preserve"> </w:t>
      </w:r>
      <w:r w:rsidR="007B3954">
        <w:rPr>
          <w:rFonts w:ascii="Courier New" w:hAnsi="Courier New" w:cs="Courier New"/>
          <w:sz w:val="24"/>
        </w:rPr>
        <w:t xml:space="preserve">службы </w:t>
      </w:r>
      <w:r w:rsidR="004604BD" w:rsidRPr="002D6D03">
        <w:rPr>
          <w:rFonts w:ascii="Courier New" w:hAnsi="Courier New" w:cs="Courier New"/>
          <w:sz w:val="24"/>
        </w:rPr>
        <w:t>государственной</w:t>
      </w:r>
    </w:p>
    <w:p w:rsidR="004604BD" w:rsidRPr="002D6D03" w:rsidRDefault="004604BD" w:rsidP="004604BD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sz w:val="24"/>
        </w:rPr>
      </w:pPr>
      <w:r w:rsidRPr="002D6D03">
        <w:rPr>
          <w:rFonts w:ascii="Courier New" w:hAnsi="Courier New" w:cs="Courier New"/>
          <w:sz w:val="24"/>
        </w:rPr>
        <w:t>статистики по Воронежской области).</w:t>
      </w:r>
    </w:p>
    <w:p w:rsidR="00F968D3" w:rsidRPr="002D6D03" w:rsidRDefault="00F968D3">
      <w:pPr>
        <w:rPr>
          <w:sz w:val="24"/>
        </w:rPr>
      </w:pPr>
    </w:p>
    <w:sectPr w:rsidR="00F968D3" w:rsidRPr="002D6D03" w:rsidSect="006F096C">
      <w:pgSz w:w="11906" w:h="16838"/>
      <w:pgMar w:top="1134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604BD"/>
    <w:rsid w:val="00010B27"/>
    <w:rsid w:val="00087D69"/>
    <w:rsid w:val="000A4698"/>
    <w:rsid w:val="000A77B5"/>
    <w:rsid w:val="00124FFE"/>
    <w:rsid w:val="00126393"/>
    <w:rsid w:val="001C31EE"/>
    <w:rsid w:val="00224CAC"/>
    <w:rsid w:val="002557D8"/>
    <w:rsid w:val="00272B7B"/>
    <w:rsid w:val="0028015F"/>
    <w:rsid w:val="002A1C09"/>
    <w:rsid w:val="002D6D03"/>
    <w:rsid w:val="002E4ACA"/>
    <w:rsid w:val="002F5F29"/>
    <w:rsid w:val="00360A52"/>
    <w:rsid w:val="003720DC"/>
    <w:rsid w:val="00397F06"/>
    <w:rsid w:val="003A6AD3"/>
    <w:rsid w:val="003B3AC4"/>
    <w:rsid w:val="003C34DC"/>
    <w:rsid w:val="003F6287"/>
    <w:rsid w:val="00405B30"/>
    <w:rsid w:val="00406E6C"/>
    <w:rsid w:val="004169DD"/>
    <w:rsid w:val="004322B6"/>
    <w:rsid w:val="00443826"/>
    <w:rsid w:val="004604BD"/>
    <w:rsid w:val="004801D4"/>
    <w:rsid w:val="004B53FB"/>
    <w:rsid w:val="004C1484"/>
    <w:rsid w:val="005441B9"/>
    <w:rsid w:val="0056587C"/>
    <w:rsid w:val="005B2259"/>
    <w:rsid w:val="005C1CA3"/>
    <w:rsid w:val="00605217"/>
    <w:rsid w:val="006265BA"/>
    <w:rsid w:val="00675F04"/>
    <w:rsid w:val="00682EFE"/>
    <w:rsid w:val="006956BA"/>
    <w:rsid w:val="006A30DB"/>
    <w:rsid w:val="006A6C62"/>
    <w:rsid w:val="006E4282"/>
    <w:rsid w:val="006F096C"/>
    <w:rsid w:val="006F79F5"/>
    <w:rsid w:val="006F7E98"/>
    <w:rsid w:val="00730E77"/>
    <w:rsid w:val="00732018"/>
    <w:rsid w:val="00733A24"/>
    <w:rsid w:val="00737BA4"/>
    <w:rsid w:val="00752C48"/>
    <w:rsid w:val="007B3954"/>
    <w:rsid w:val="007C4286"/>
    <w:rsid w:val="007F0167"/>
    <w:rsid w:val="007F0F79"/>
    <w:rsid w:val="00810166"/>
    <w:rsid w:val="00834A08"/>
    <w:rsid w:val="00851C43"/>
    <w:rsid w:val="008661B3"/>
    <w:rsid w:val="0095474D"/>
    <w:rsid w:val="00981B00"/>
    <w:rsid w:val="00A024DD"/>
    <w:rsid w:val="00A26F7D"/>
    <w:rsid w:val="00A4104D"/>
    <w:rsid w:val="00A445C6"/>
    <w:rsid w:val="00B15187"/>
    <w:rsid w:val="00B73E88"/>
    <w:rsid w:val="00BC2B23"/>
    <w:rsid w:val="00BD6FD2"/>
    <w:rsid w:val="00BE0CF3"/>
    <w:rsid w:val="00BF3088"/>
    <w:rsid w:val="00C00E95"/>
    <w:rsid w:val="00C2325C"/>
    <w:rsid w:val="00C635B8"/>
    <w:rsid w:val="00C76D28"/>
    <w:rsid w:val="00C9652E"/>
    <w:rsid w:val="00D31C4D"/>
    <w:rsid w:val="00D36347"/>
    <w:rsid w:val="00D46A02"/>
    <w:rsid w:val="00D95521"/>
    <w:rsid w:val="00DC4C68"/>
    <w:rsid w:val="00DD10F3"/>
    <w:rsid w:val="00DE713E"/>
    <w:rsid w:val="00E22EEA"/>
    <w:rsid w:val="00E239F1"/>
    <w:rsid w:val="00E25608"/>
    <w:rsid w:val="00E714E2"/>
    <w:rsid w:val="00EB0F11"/>
    <w:rsid w:val="00EF4323"/>
    <w:rsid w:val="00F40453"/>
    <w:rsid w:val="00F6153B"/>
    <w:rsid w:val="00F65CDD"/>
    <w:rsid w:val="00F74010"/>
    <w:rsid w:val="00F82BD7"/>
    <w:rsid w:val="00F84BE9"/>
    <w:rsid w:val="00F96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4604BD"/>
    <w:pPr>
      <w:ind w:firstLine="567"/>
      <w:jc w:val="both"/>
    </w:pPr>
    <w:rPr>
      <w:rFonts w:ascii="Arial" w:eastAsia="Calibri" w:hAnsi="Arial"/>
      <w:sz w:val="26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604B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604B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604B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604BD"/>
    <w:pPr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4604BD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4604BD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4604BD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4604B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locked/>
    <w:rsid w:val="004604BD"/>
    <w:rPr>
      <w:rFonts w:ascii="Arial" w:eastAsia="Calibri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aliases w:val="!Разделы документа Знак"/>
    <w:basedOn w:val="a0"/>
    <w:link w:val="2"/>
    <w:locked/>
    <w:rsid w:val="004604BD"/>
    <w:rPr>
      <w:rFonts w:ascii="Arial" w:eastAsia="Calibri" w:hAnsi="Arial" w:cs="Arial"/>
      <w:b/>
      <w:bCs/>
      <w:iCs/>
      <w:sz w:val="30"/>
      <w:szCs w:val="28"/>
      <w:lang w:val="ru-RU" w:eastAsia="ru-RU" w:bidi="ar-SA"/>
    </w:rPr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4604BD"/>
    <w:rPr>
      <w:rFonts w:ascii="Arial" w:eastAsia="Calibri" w:hAnsi="Arial" w:cs="Arial"/>
      <w:b/>
      <w:bCs/>
      <w:sz w:val="28"/>
      <w:szCs w:val="26"/>
      <w:lang w:val="ru-RU" w:eastAsia="ru-RU" w:bidi="ar-SA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locked/>
    <w:rsid w:val="004604BD"/>
    <w:rPr>
      <w:rFonts w:ascii="Arial" w:eastAsia="Calibri" w:hAnsi="Arial"/>
      <w:b/>
      <w:bCs/>
      <w:sz w:val="26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locked/>
    <w:rsid w:val="004604BD"/>
    <w:rPr>
      <w:rFonts w:ascii="Arial" w:eastAsia="Calibri" w:hAnsi="Arial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0"/>
    <w:link w:val="6"/>
    <w:locked/>
    <w:rsid w:val="004604BD"/>
    <w:rPr>
      <w:rFonts w:ascii="Arial" w:eastAsia="Calibri" w:hAnsi="Arial"/>
      <w:b/>
      <w:sz w:val="32"/>
      <w:szCs w:val="24"/>
      <w:lang w:val="ru-RU" w:eastAsia="ru-RU" w:bidi="ar-SA"/>
    </w:rPr>
  </w:style>
  <w:style w:type="character" w:customStyle="1" w:styleId="70">
    <w:name w:val="Заголовок 7 Знак"/>
    <w:basedOn w:val="a0"/>
    <w:link w:val="7"/>
    <w:locked/>
    <w:rsid w:val="004604BD"/>
    <w:rPr>
      <w:rFonts w:ascii="Arial" w:eastAsia="Calibri" w:hAnsi="Arial"/>
      <w:sz w:val="28"/>
      <w:szCs w:val="24"/>
      <w:lang w:val="ru-RU" w:eastAsia="ru-RU" w:bidi="ar-SA"/>
    </w:rPr>
  </w:style>
  <w:style w:type="character" w:customStyle="1" w:styleId="90">
    <w:name w:val="Заголовок 9 Знак"/>
    <w:basedOn w:val="a0"/>
    <w:link w:val="9"/>
    <w:locked/>
    <w:rsid w:val="004604BD"/>
    <w:rPr>
      <w:rFonts w:ascii="Arial" w:eastAsia="Calibri" w:hAnsi="Arial" w:cs="Arial"/>
      <w:sz w:val="22"/>
      <w:szCs w:val="22"/>
      <w:lang w:val="ru-RU" w:eastAsia="ru-RU" w:bidi="ar-SA"/>
    </w:rPr>
  </w:style>
  <w:style w:type="paragraph" w:styleId="a3">
    <w:name w:val="Balloon Text"/>
    <w:basedOn w:val="a"/>
    <w:link w:val="a4"/>
    <w:semiHidden/>
    <w:rsid w:val="004604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4604BD"/>
    <w:rPr>
      <w:rFonts w:ascii="Tahoma" w:eastAsia="Calibri" w:hAnsi="Tahoma" w:cs="Tahoma"/>
      <w:sz w:val="16"/>
      <w:szCs w:val="16"/>
      <w:lang w:val="ru-RU" w:eastAsia="ru-RU" w:bidi="ar-SA"/>
    </w:rPr>
  </w:style>
  <w:style w:type="paragraph" w:styleId="a5">
    <w:name w:val="Body Text"/>
    <w:basedOn w:val="a"/>
    <w:link w:val="a6"/>
    <w:rsid w:val="004604BD"/>
    <w:pPr>
      <w:jc w:val="center"/>
    </w:pPr>
    <w:rPr>
      <w:b/>
      <w:bCs/>
    </w:rPr>
  </w:style>
  <w:style w:type="character" w:customStyle="1" w:styleId="a6">
    <w:name w:val="Основной текст Знак"/>
    <w:basedOn w:val="a0"/>
    <w:link w:val="a5"/>
    <w:locked/>
    <w:rsid w:val="004604BD"/>
    <w:rPr>
      <w:rFonts w:ascii="Arial" w:eastAsia="Calibri" w:hAnsi="Arial"/>
      <w:b/>
      <w:bCs/>
      <w:sz w:val="26"/>
      <w:szCs w:val="24"/>
      <w:lang w:val="ru-RU" w:eastAsia="ru-RU" w:bidi="ar-SA"/>
    </w:rPr>
  </w:style>
  <w:style w:type="paragraph" w:styleId="a7">
    <w:name w:val="Body Text Indent"/>
    <w:basedOn w:val="a"/>
    <w:link w:val="a8"/>
    <w:rsid w:val="004604BD"/>
    <w:pPr>
      <w:ind w:firstLine="5400"/>
      <w:jc w:val="right"/>
    </w:pPr>
  </w:style>
  <w:style w:type="character" w:customStyle="1" w:styleId="a8">
    <w:name w:val="Основной текст с отступом Знак"/>
    <w:basedOn w:val="a0"/>
    <w:link w:val="a7"/>
    <w:locked/>
    <w:rsid w:val="004604BD"/>
    <w:rPr>
      <w:rFonts w:ascii="Arial" w:eastAsia="Calibri" w:hAnsi="Arial"/>
      <w:sz w:val="26"/>
      <w:szCs w:val="24"/>
      <w:lang w:val="ru-RU" w:eastAsia="ru-RU" w:bidi="ar-SA"/>
    </w:rPr>
  </w:style>
  <w:style w:type="paragraph" w:styleId="a9">
    <w:name w:val="annotation text"/>
    <w:aliases w:val="!Равноширинный текст документа"/>
    <w:basedOn w:val="a"/>
    <w:link w:val="aa"/>
    <w:rsid w:val="004604BD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locked/>
    <w:rsid w:val="004604BD"/>
    <w:rPr>
      <w:rFonts w:ascii="Courier" w:eastAsia="Calibri" w:hAnsi="Courier"/>
      <w:sz w:val="22"/>
      <w:lang w:val="ru-RU" w:eastAsia="ru-RU" w:bidi="ar-SA"/>
    </w:rPr>
  </w:style>
  <w:style w:type="paragraph" w:customStyle="1" w:styleId="11">
    <w:name w:val="1Орган_ПР"/>
    <w:basedOn w:val="a"/>
    <w:link w:val="12"/>
    <w:rsid w:val="004604BD"/>
    <w:pPr>
      <w:snapToGrid w:val="0"/>
      <w:ind w:firstLine="0"/>
      <w:jc w:val="center"/>
    </w:pPr>
    <w:rPr>
      <w:rFonts w:cs="Arial"/>
      <w:b/>
      <w:caps/>
      <w:szCs w:val="28"/>
      <w:lang w:eastAsia="ar-SA"/>
    </w:rPr>
  </w:style>
  <w:style w:type="character" w:customStyle="1" w:styleId="12">
    <w:name w:val="1Орган_ПР Знак"/>
    <w:basedOn w:val="a0"/>
    <w:link w:val="11"/>
    <w:locked/>
    <w:rsid w:val="004604BD"/>
    <w:rPr>
      <w:rFonts w:ascii="Arial" w:eastAsia="Calibri" w:hAnsi="Arial" w:cs="Arial"/>
      <w:b/>
      <w:caps/>
      <w:sz w:val="26"/>
      <w:szCs w:val="28"/>
      <w:lang w:val="ru-RU" w:eastAsia="ar-SA" w:bidi="ar-SA"/>
    </w:rPr>
  </w:style>
  <w:style w:type="paragraph" w:customStyle="1" w:styleId="21">
    <w:name w:val="2Название"/>
    <w:basedOn w:val="a"/>
    <w:link w:val="22"/>
    <w:rsid w:val="004604BD"/>
    <w:pPr>
      <w:ind w:right="4536" w:firstLine="0"/>
    </w:pPr>
    <w:rPr>
      <w:rFonts w:cs="Arial"/>
      <w:b/>
      <w:szCs w:val="28"/>
      <w:lang w:eastAsia="ar-SA"/>
    </w:rPr>
  </w:style>
  <w:style w:type="character" w:customStyle="1" w:styleId="22">
    <w:name w:val="2Название Знак"/>
    <w:basedOn w:val="a0"/>
    <w:link w:val="21"/>
    <w:locked/>
    <w:rsid w:val="004604BD"/>
    <w:rPr>
      <w:rFonts w:ascii="Arial" w:eastAsia="Calibri" w:hAnsi="Arial" w:cs="Arial"/>
      <w:b/>
      <w:sz w:val="26"/>
      <w:szCs w:val="28"/>
      <w:lang w:val="ru-RU" w:eastAsia="ar-SA" w:bidi="ar-SA"/>
    </w:rPr>
  </w:style>
  <w:style w:type="paragraph" w:customStyle="1" w:styleId="31">
    <w:name w:val="3Приложение"/>
    <w:basedOn w:val="a"/>
    <w:link w:val="32"/>
    <w:rsid w:val="004604BD"/>
    <w:pPr>
      <w:ind w:left="5103" w:firstLine="0"/>
    </w:pPr>
    <w:rPr>
      <w:szCs w:val="28"/>
    </w:rPr>
  </w:style>
  <w:style w:type="character" w:customStyle="1" w:styleId="32">
    <w:name w:val="3Приложение Знак"/>
    <w:basedOn w:val="a0"/>
    <w:link w:val="31"/>
    <w:locked/>
    <w:rsid w:val="004604BD"/>
    <w:rPr>
      <w:rFonts w:ascii="Arial" w:eastAsia="Calibri" w:hAnsi="Arial"/>
      <w:sz w:val="26"/>
      <w:szCs w:val="28"/>
      <w:lang w:val="ru-RU" w:eastAsia="ru-RU" w:bidi="ar-SA"/>
    </w:rPr>
  </w:style>
  <w:style w:type="paragraph" w:styleId="ab">
    <w:name w:val="Title"/>
    <w:basedOn w:val="a"/>
    <w:link w:val="ac"/>
    <w:qFormat/>
    <w:rsid w:val="004604BD"/>
    <w:pPr>
      <w:jc w:val="center"/>
    </w:pPr>
    <w:rPr>
      <w:b/>
    </w:rPr>
  </w:style>
  <w:style w:type="character" w:customStyle="1" w:styleId="ac">
    <w:name w:val="Название Знак"/>
    <w:basedOn w:val="a0"/>
    <w:link w:val="ab"/>
    <w:locked/>
    <w:rsid w:val="004604BD"/>
    <w:rPr>
      <w:rFonts w:ascii="Arial" w:eastAsia="Calibri" w:hAnsi="Arial"/>
      <w:b/>
      <w:sz w:val="26"/>
      <w:szCs w:val="24"/>
      <w:lang w:val="ru-RU" w:eastAsia="ru-RU" w:bidi="ar-SA"/>
    </w:rPr>
  </w:style>
  <w:style w:type="paragraph" w:customStyle="1" w:styleId="ConsPlusNonformat">
    <w:name w:val="ConsPlusNonformat"/>
    <w:rsid w:val="002557D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D46A02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0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3987175712AA57FF192993900BF9ACBD6D46F07800A5ED4B3B7E5E6EkDo5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516C0F56EE36A757D55D305BC6797C4A3D70870A4A1691C6F439F4EABDA9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43987175712AA57FF19379E8667A6A9BD601EFD790EAABD1364250339DC7F264F067821A301F8A3917EF0kEo6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343987175712AA57FF192993900BF9ACBD6D46F07800A5ED4B3B7E5E6EkDo5G" TargetMode="External"/><Relationship Id="rId10" Type="http://schemas.openxmlformats.org/officeDocument/2006/relationships/hyperlink" Target="consultantplus://offline/ref=36516C0F56EE36A757D55D305BC6797C4A3D70870A4A1691C6F439F4EABDA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43987175712AA57FF19379E8667A6A9BD601EFD790EAABD1364250339DC7F264F067821A301F8A3917EF0kEo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24CD2-9D66-4217-AA3F-B723C61F4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5522</Words>
  <Characters>31478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</vt:lpstr>
    </vt:vector>
  </TitlesOfParts>
  <Company>MoBIL GROUP</Company>
  <LinksUpToDate>false</LinksUpToDate>
  <CharactersWithSpaces>36927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</dc:title>
  <dc:creator>plan1</dc:creator>
  <cp:lastModifiedBy>plan1</cp:lastModifiedBy>
  <cp:revision>4</cp:revision>
  <cp:lastPrinted>2018-11-12T13:54:00Z</cp:lastPrinted>
  <dcterms:created xsi:type="dcterms:W3CDTF">2020-12-04T11:05:00Z</dcterms:created>
  <dcterms:modified xsi:type="dcterms:W3CDTF">2020-12-04T11:06:00Z</dcterms:modified>
</cp:coreProperties>
</file>