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7F" w:rsidRPr="00F340A4" w:rsidRDefault="000A4F5B" w:rsidP="00F340A4">
      <w:pPr>
        <w:pStyle w:val="Style3"/>
        <w:widowControl/>
        <w:spacing w:before="62" w:line="322" w:lineRule="exact"/>
        <w:rPr>
          <w:rStyle w:val="FontStyle13"/>
          <w:sz w:val="28"/>
          <w:szCs w:val="28"/>
        </w:rPr>
      </w:pPr>
      <w:r w:rsidRPr="00F340A4">
        <w:rPr>
          <w:rStyle w:val="FontStyle13"/>
          <w:sz w:val="28"/>
          <w:szCs w:val="28"/>
        </w:rPr>
        <w:t>Доклад</w:t>
      </w:r>
    </w:p>
    <w:p w:rsidR="005056B2" w:rsidRPr="00F340A4" w:rsidRDefault="005056B2" w:rsidP="005056B2">
      <w:pPr>
        <w:pStyle w:val="Style3"/>
        <w:widowControl/>
        <w:spacing w:before="130"/>
        <w:rPr>
          <w:rStyle w:val="FontStyle13"/>
          <w:sz w:val="28"/>
          <w:szCs w:val="28"/>
        </w:rPr>
      </w:pPr>
      <w:r w:rsidRPr="00F340A4">
        <w:rPr>
          <w:rStyle w:val="FontStyle13"/>
          <w:sz w:val="28"/>
          <w:szCs w:val="28"/>
        </w:rPr>
        <w:t xml:space="preserve">о проведенных мероприятиях по внедрению </w:t>
      </w:r>
      <w:proofErr w:type="gramStart"/>
      <w:r w:rsidRPr="00F340A4">
        <w:rPr>
          <w:rStyle w:val="FontStyle13"/>
          <w:sz w:val="28"/>
          <w:szCs w:val="28"/>
        </w:rPr>
        <w:t>антимонопольного</w:t>
      </w:r>
      <w:proofErr w:type="gramEnd"/>
      <w:r w:rsidRPr="00F340A4">
        <w:rPr>
          <w:rStyle w:val="FontStyle13"/>
          <w:sz w:val="28"/>
          <w:szCs w:val="28"/>
        </w:rPr>
        <w:t xml:space="preserve"> </w:t>
      </w:r>
      <w:proofErr w:type="spellStart"/>
      <w:r w:rsidRPr="00F340A4">
        <w:rPr>
          <w:rStyle w:val="FontStyle13"/>
          <w:sz w:val="28"/>
          <w:szCs w:val="28"/>
        </w:rPr>
        <w:t>комплаенса</w:t>
      </w:r>
      <w:proofErr w:type="spellEnd"/>
      <w:r w:rsidRPr="00F340A4">
        <w:rPr>
          <w:rStyle w:val="FontStyle13"/>
          <w:sz w:val="28"/>
          <w:szCs w:val="28"/>
        </w:rPr>
        <w:t xml:space="preserve"> в администрации </w:t>
      </w:r>
      <w:r>
        <w:rPr>
          <w:rStyle w:val="FontStyle13"/>
          <w:sz w:val="28"/>
          <w:szCs w:val="28"/>
        </w:rPr>
        <w:t>Петропавловского</w:t>
      </w:r>
    </w:p>
    <w:p w:rsidR="004E1B7F" w:rsidRPr="00F340A4" w:rsidRDefault="005056B2" w:rsidP="005056B2">
      <w:pPr>
        <w:pStyle w:val="Style2"/>
        <w:widowControl/>
        <w:spacing w:line="322" w:lineRule="exact"/>
        <w:ind w:left="326" w:firstLine="0"/>
        <w:jc w:val="center"/>
        <w:rPr>
          <w:rStyle w:val="FontStyle13"/>
          <w:sz w:val="28"/>
          <w:szCs w:val="28"/>
        </w:rPr>
      </w:pPr>
      <w:r w:rsidRPr="00F340A4">
        <w:rPr>
          <w:rStyle w:val="FontStyle13"/>
          <w:sz w:val="28"/>
          <w:szCs w:val="28"/>
        </w:rPr>
        <w:t xml:space="preserve">муниципального района </w:t>
      </w:r>
      <w:r w:rsidR="00AC4116">
        <w:rPr>
          <w:rStyle w:val="FontStyle13"/>
          <w:sz w:val="28"/>
          <w:szCs w:val="28"/>
        </w:rPr>
        <w:t>за 202</w:t>
      </w:r>
      <w:r w:rsidR="009D2D82">
        <w:rPr>
          <w:rStyle w:val="FontStyle13"/>
          <w:sz w:val="28"/>
          <w:szCs w:val="28"/>
        </w:rPr>
        <w:t>1</w:t>
      </w:r>
      <w:r w:rsidR="000A4F5B" w:rsidRPr="00F340A4">
        <w:rPr>
          <w:rStyle w:val="FontStyle13"/>
          <w:sz w:val="28"/>
          <w:szCs w:val="28"/>
        </w:rPr>
        <w:t xml:space="preserve"> год</w:t>
      </w:r>
    </w:p>
    <w:p w:rsidR="004E1B7F" w:rsidRPr="00F340A4" w:rsidRDefault="004E1B7F">
      <w:pPr>
        <w:pStyle w:val="Style3"/>
        <w:widowControl/>
        <w:spacing w:line="240" w:lineRule="exact"/>
        <w:ind w:left="922"/>
        <w:jc w:val="left"/>
        <w:rPr>
          <w:sz w:val="28"/>
          <w:szCs w:val="28"/>
        </w:rPr>
      </w:pPr>
    </w:p>
    <w:p w:rsidR="00E44E92" w:rsidRDefault="00E44E92" w:rsidP="00327E7E">
      <w:pPr>
        <w:pStyle w:val="Style3"/>
        <w:widowControl/>
        <w:spacing w:before="130"/>
        <w:ind w:left="917"/>
        <w:rPr>
          <w:rStyle w:val="FontStyle13"/>
          <w:sz w:val="28"/>
          <w:szCs w:val="28"/>
        </w:rPr>
      </w:pPr>
    </w:p>
    <w:p w:rsidR="004E1B7F" w:rsidRPr="00F340A4" w:rsidRDefault="00EB6827" w:rsidP="005056B2">
      <w:pPr>
        <w:pStyle w:val="Style6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В </w:t>
      </w:r>
      <w:bookmarkStart w:id="0" w:name="_GoBack"/>
      <w:bookmarkEnd w:id="0"/>
      <w:r w:rsidR="000A4F5B" w:rsidRPr="00F340A4">
        <w:rPr>
          <w:rStyle w:val="FontStyle14"/>
          <w:sz w:val="28"/>
          <w:szCs w:val="28"/>
        </w:rPr>
        <w:t>целях выявления   и оценки рисков  нарушения  антимонопольного</w:t>
      </w:r>
      <w:r w:rsidR="00A14D3D">
        <w:rPr>
          <w:rStyle w:val="FontStyle14"/>
          <w:sz w:val="28"/>
          <w:szCs w:val="28"/>
        </w:rPr>
        <w:t xml:space="preserve"> </w:t>
      </w:r>
      <w:r w:rsidR="000A4F5B" w:rsidRPr="00F340A4">
        <w:rPr>
          <w:rStyle w:val="FontStyle14"/>
          <w:sz w:val="28"/>
          <w:szCs w:val="28"/>
        </w:rPr>
        <w:t>законодательства уполномоченными органом и структурными подразделениями</w:t>
      </w:r>
      <w:r w:rsidR="00A14D3D">
        <w:rPr>
          <w:rStyle w:val="FontStyle14"/>
          <w:sz w:val="28"/>
          <w:szCs w:val="28"/>
        </w:rPr>
        <w:t xml:space="preserve"> </w:t>
      </w:r>
      <w:r w:rsidR="000A4F5B" w:rsidRPr="00F340A4">
        <w:rPr>
          <w:rStyle w:val="FontStyle14"/>
          <w:sz w:val="28"/>
          <w:szCs w:val="28"/>
        </w:rPr>
        <w:t>района проводится ряд мероприятий.</w:t>
      </w:r>
    </w:p>
    <w:p w:rsidR="004E1B7F" w:rsidRPr="00F340A4" w:rsidRDefault="000A4F5B" w:rsidP="005056B2">
      <w:pPr>
        <w:pStyle w:val="Style6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Во   исполнение   Положения </w:t>
      </w:r>
      <w:r w:rsidR="00BC6733">
        <w:rPr>
          <w:rStyle w:val="FontStyle14"/>
          <w:sz w:val="28"/>
          <w:szCs w:val="28"/>
        </w:rPr>
        <w:t xml:space="preserve">   об   организации   системы </w:t>
      </w:r>
      <w:r w:rsidRPr="00F340A4">
        <w:rPr>
          <w:rStyle w:val="FontStyle14"/>
          <w:sz w:val="28"/>
          <w:szCs w:val="28"/>
        </w:rPr>
        <w:t>внутреннего</w:t>
      </w:r>
      <w:r w:rsidR="00BC6733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 xml:space="preserve">обеспечении соответствия требованиям антимонопольного законодательства в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(дале</w:t>
      </w:r>
      <w:proofErr w:type="gramStart"/>
      <w:r w:rsidRPr="00F340A4">
        <w:rPr>
          <w:rStyle w:val="FontStyle14"/>
          <w:sz w:val="28"/>
          <w:szCs w:val="28"/>
        </w:rPr>
        <w:t>е-</w:t>
      </w:r>
      <w:proofErr w:type="gramEnd"/>
      <w:r w:rsidRPr="00F340A4">
        <w:rPr>
          <w:rStyle w:val="FontStyle14"/>
          <w:sz w:val="28"/>
          <w:szCs w:val="28"/>
        </w:rPr>
        <w:t xml:space="preserve"> Положение об антимонопольном законодательстве) уполномоченными структурными подразделениями района проведен сбор и анализ информации о наличии нарушений антимонопольного законодательства в деятельности администрации за предыд</w:t>
      </w:r>
      <w:r w:rsidR="00BC6733">
        <w:rPr>
          <w:rStyle w:val="FontStyle14"/>
          <w:sz w:val="28"/>
          <w:szCs w:val="28"/>
        </w:rPr>
        <w:t>ущие три года</w:t>
      </w:r>
      <w:r w:rsidR="009C3AEB">
        <w:rPr>
          <w:rStyle w:val="FontStyle14"/>
          <w:sz w:val="28"/>
          <w:szCs w:val="28"/>
        </w:rPr>
        <w:t>.</w:t>
      </w:r>
    </w:p>
    <w:p w:rsidR="004E1B7F" w:rsidRPr="00F340A4" w:rsidRDefault="000A4F5B" w:rsidP="005056B2">
      <w:pPr>
        <w:pStyle w:val="Style8"/>
        <w:widowControl/>
        <w:spacing w:line="360" w:lineRule="auto"/>
        <w:ind w:firstLine="0"/>
        <w:jc w:val="right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Во исполнение Положения об </w:t>
      </w:r>
      <w:proofErr w:type="gramStart"/>
      <w:r w:rsidRPr="00F340A4">
        <w:rPr>
          <w:rStyle w:val="FontStyle14"/>
          <w:sz w:val="28"/>
          <w:szCs w:val="28"/>
        </w:rPr>
        <w:t>антимонопольном</w:t>
      </w:r>
      <w:proofErr w:type="gramEnd"/>
      <w:r w:rsidRPr="00F340A4">
        <w:rPr>
          <w:rStyle w:val="FontStyle14"/>
          <w:sz w:val="28"/>
          <w:szCs w:val="28"/>
        </w:rPr>
        <w:t xml:space="preserve"> </w:t>
      </w:r>
      <w:proofErr w:type="spellStart"/>
      <w:r w:rsidRPr="00F340A4">
        <w:rPr>
          <w:rStyle w:val="FontStyle14"/>
          <w:sz w:val="28"/>
          <w:szCs w:val="28"/>
        </w:rPr>
        <w:t>комплаенсе</w:t>
      </w:r>
      <w:proofErr w:type="spellEnd"/>
      <w:r w:rsidRPr="00F340A4">
        <w:rPr>
          <w:rStyle w:val="FontStyle14"/>
          <w:sz w:val="28"/>
          <w:szCs w:val="28"/>
        </w:rPr>
        <w:t>, а так же в</w:t>
      </w:r>
    </w:p>
    <w:p w:rsidR="004E1B7F" w:rsidRPr="00F340A4" w:rsidRDefault="000A4F5B" w:rsidP="005056B2">
      <w:pPr>
        <w:pStyle w:val="Style7"/>
        <w:widowControl/>
        <w:spacing w:line="360" w:lineRule="auto"/>
        <w:rPr>
          <w:rStyle w:val="FontStyle14"/>
          <w:sz w:val="28"/>
          <w:szCs w:val="28"/>
        </w:rPr>
      </w:pPr>
      <w:proofErr w:type="gramStart"/>
      <w:r w:rsidRPr="00F340A4">
        <w:rPr>
          <w:rStyle w:val="FontStyle14"/>
          <w:sz w:val="28"/>
          <w:szCs w:val="28"/>
        </w:rPr>
        <w:t>целях</w:t>
      </w:r>
      <w:proofErr w:type="gramEnd"/>
      <w:r w:rsidRPr="00F340A4">
        <w:rPr>
          <w:rStyle w:val="FontStyle14"/>
          <w:sz w:val="28"/>
          <w:szCs w:val="28"/>
        </w:rPr>
        <w:t xml:space="preserve"> выявления и исключения рисков нарушения антимонопольного и проведения анализа нормативных правовых актов администрации на соответствие их антимонопольному законодательству </w:t>
      </w:r>
      <w:r w:rsidR="00BC6733">
        <w:rPr>
          <w:rStyle w:val="FontStyle14"/>
          <w:sz w:val="28"/>
          <w:szCs w:val="28"/>
        </w:rPr>
        <w:t>проведен</w:t>
      </w:r>
      <w:r w:rsidRPr="00F340A4">
        <w:rPr>
          <w:rStyle w:val="FontStyle14"/>
          <w:sz w:val="28"/>
          <w:szCs w:val="28"/>
        </w:rPr>
        <w:t xml:space="preserve"> анализ</w:t>
      </w:r>
      <w:r w:rsidR="00BC6733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>действующих НП</w:t>
      </w:r>
      <w:r w:rsidR="00BC6733">
        <w:rPr>
          <w:rStyle w:val="FontStyle14"/>
          <w:sz w:val="28"/>
          <w:szCs w:val="28"/>
        </w:rPr>
        <w:t>А уполномоченным подразделением.</w:t>
      </w:r>
    </w:p>
    <w:p w:rsidR="004E1B7F" w:rsidRPr="00F340A4" w:rsidRDefault="000A4F5B" w:rsidP="005056B2">
      <w:pPr>
        <w:pStyle w:val="Style4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В целях выявления рисков нарушения</w:t>
      </w:r>
      <w:r w:rsidR="00BC6733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>антимонопольного</w:t>
      </w:r>
      <w:r w:rsidR="00BC6733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>з</w:t>
      </w:r>
      <w:r w:rsidR="00BC6733">
        <w:rPr>
          <w:rStyle w:val="FontStyle14"/>
          <w:sz w:val="28"/>
          <w:szCs w:val="28"/>
        </w:rPr>
        <w:t>аконодательства</w:t>
      </w:r>
      <w:r w:rsidR="00BC6733">
        <w:rPr>
          <w:rStyle w:val="FontStyle14"/>
          <w:sz w:val="28"/>
          <w:szCs w:val="28"/>
        </w:rPr>
        <w:tab/>
        <w:t xml:space="preserve">уполномоченными </w:t>
      </w:r>
      <w:r w:rsidRPr="00F340A4">
        <w:rPr>
          <w:rStyle w:val="FontStyle14"/>
          <w:sz w:val="28"/>
          <w:szCs w:val="28"/>
        </w:rPr>
        <w:t>структурными</w:t>
      </w:r>
      <w:r w:rsidR="00BC6733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 xml:space="preserve">подразделениями администрации муниципального района осуществлен ряд мероприятий, предусмотренных Положением об </w:t>
      </w:r>
      <w:proofErr w:type="gramStart"/>
      <w:r w:rsidRPr="00F340A4">
        <w:rPr>
          <w:rStyle w:val="FontStyle14"/>
          <w:sz w:val="28"/>
          <w:szCs w:val="28"/>
        </w:rPr>
        <w:t>антимонопольном</w:t>
      </w:r>
      <w:proofErr w:type="gramEnd"/>
      <w:r w:rsidRPr="00F340A4">
        <w:rPr>
          <w:rStyle w:val="FontStyle14"/>
          <w:sz w:val="28"/>
          <w:szCs w:val="28"/>
        </w:rPr>
        <w:t xml:space="preserve"> </w:t>
      </w:r>
      <w:proofErr w:type="spellStart"/>
      <w:r w:rsidRPr="00F340A4">
        <w:rPr>
          <w:rStyle w:val="FontStyle14"/>
          <w:sz w:val="28"/>
          <w:szCs w:val="28"/>
        </w:rPr>
        <w:t>комплаенсе</w:t>
      </w:r>
      <w:proofErr w:type="spellEnd"/>
      <w:r w:rsidRPr="00F340A4">
        <w:rPr>
          <w:rStyle w:val="FontStyle14"/>
          <w:sz w:val="28"/>
          <w:szCs w:val="28"/>
        </w:rPr>
        <w:t>, а именно:</w:t>
      </w:r>
    </w:p>
    <w:p w:rsidR="004E1B7F" w:rsidRPr="00F340A4" w:rsidRDefault="000A4F5B" w:rsidP="005056B2">
      <w:pPr>
        <w:pStyle w:val="Style4"/>
        <w:widowControl/>
        <w:spacing w:line="360" w:lineRule="auto"/>
        <w:ind w:firstLine="0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-запрошены предложения от структурных подразделений администрации муниципального района о наиболее вероятных нарушениях антимонопольного законодательства со стороны администрации;</w:t>
      </w:r>
    </w:p>
    <w:p w:rsidR="004E1B7F" w:rsidRPr="00F340A4" w:rsidRDefault="000A4F5B" w:rsidP="005056B2">
      <w:pPr>
        <w:pStyle w:val="Style4"/>
        <w:widowControl/>
        <w:spacing w:line="360" w:lineRule="auto"/>
        <w:ind w:firstLine="0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-проведены рабочие  совещания   с   уполномоченными   структурными подразделениями   с целью обсуждения и анализа результатов проводимой работы по выявлению </w:t>
      </w:r>
      <w:proofErr w:type="spellStart"/>
      <w:r w:rsidRPr="00F340A4">
        <w:rPr>
          <w:rStyle w:val="FontStyle14"/>
          <w:sz w:val="28"/>
          <w:szCs w:val="28"/>
        </w:rPr>
        <w:t>комплаенс-рисков</w:t>
      </w:r>
      <w:proofErr w:type="spellEnd"/>
      <w:r w:rsidRPr="00F340A4">
        <w:rPr>
          <w:rStyle w:val="FontStyle14"/>
          <w:sz w:val="28"/>
          <w:szCs w:val="28"/>
        </w:rPr>
        <w:t>.</w:t>
      </w:r>
    </w:p>
    <w:p w:rsidR="004E1B7F" w:rsidRPr="00F340A4" w:rsidRDefault="000A4F5B" w:rsidP="005056B2">
      <w:pPr>
        <w:pStyle w:val="Style4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По результатам проведения оценки рисков нарушения антимонопольного законодательства, уполномоченным подразделением - </w:t>
      </w:r>
      <w:r w:rsidRPr="00F340A4">
        <w:rPr>
          <w:rStyle w:val="FontStyle14"/>
          <w:sz w:val="28"/>
          <w:szCs w:val="28"/>
        </w:rPr>
        <w:lastRenderedPageBreak/>
        <w:t xml:space="preserve">отделом </w:t>
      </w:r>
      <w:r w:rsidR="00FD2546">
        <w:rPr>
          <w:rStyle w:val="FontStyle14"/>
          <w:sz w:val="28"/>
          <w:szCs w:val="28"/>
        </w:rPr>
        <w:t>экономики и юридическим сектором</w:t>
      </w:r>
      <w:r w:rsidRPr="00F340A4">
        <w:rPr>
          <w:rStyle w:val="FontStyle14"/>
          <w:sz w:val="28"/>
          <w:szCs w:val="28"/>
        </w:rPr>
        <w:t xml:space="preserve">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составлена Карта рисков нарушения антимоно</w:t>
      </w:r>
      <w:r w:rsidR="00AC4116">
        <w:rPr>
          <w:rStyle w:val="FontStyle14"/>
          <w:sz w:val="28"/>
          <w:szCs w:val="28"/>
        </w:rPr>
        <w:t>польного законодательства на 202</w:t>
      </w:r>
      <w:r w:rsidR="009D2D82">
        <w:rPr>
          <w:rStyle w:val="FontStyle14"/>
          <w:sz w:val="28"/>
          <w:szCs w:val="28"/>
        </w:rPr>
        <w:t>1 год.</w:t>
      </w:r>
    </w:p>
    <w:p w:rsidR="004E1B7F" w:rsidRPr="00F340A4" w:rsidRDefault="000A4F5B" w:rsidP="005056B2">
      <w:pPr>
        <w:pStyle w:val="Style10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9D2D82">
        <w:rPr>
          <w:rStyle w:val="FontStyle14"/>
          <w:sz w:val="28"/>
          <w:szCs w:val="28"/>
        </w:rPr>
        <w:t>Карта рисков на 202</w:t>
      </w:r>
      <w:r w:rsidR="009D2D82" w:rsidRPr="009D2D82">
        <w:rPr>
          <w:rStyle w:val="FontStyle14"/>
          <w:sz w:val="28"/>
          <w:szCs w:val="28"/>
        </w:rPr>
        <w:t>1</w:t>
      </w:r>
      <w:r w:rsidRPr="009D2D82">
        <w:rPr>
          <w:rStyle w:val="FontStyle14"/>
          <w:sz w:val="28"/>
          <w:szCs w:val="28"/>
        </w:rPr>
        <w:t xml:space="preserve"> го</w:t>
      </w:r>
      <w:r w:rsidR="00FD2546" w:rsidRPr="009D2D82">
        <w:rPr>
          <w:rStyle w:val="FontStyle14"/>
          <w:sz w:val="28"/>
          <w:szCs w:val="28"/>
        </w:rPr>
        <w:t xml:space="preserve">д утверждена </w:t>
      </w:r>
      <w:r w:rsidR="009D2D82" w:rsidRPr="009D2D82">
        <w:rPr>
          <w:rStyle w:val="FontStyle14"/>
          <w:sz w:val="28"/>
          <w:szCs w:val="28"/>
        </w:rPr>
        <w:t xml:space="preserve">распоряжением администрации </w:t>
      </w:r>
      <w:r w:rsidR="00FD2546" w:rsidRPr="009D2D82">
        <w:rPr>
          <w:rStyle w:val="FontStyle14"/>
          <w:sz w:val="28"/>
          <w:szCs w:val="28"/>
        </w:rPr>
        <w:t xml:space="preserve">администраций Петропавловского </w:t>
      </w:r>
      <w:r w:rsidRPr="009D2D82">
        <w:rPr>
          <w:rStyle w:val="FontStyle14"/>
          <w:sz w:val="28"/>
          <w:szCs w:val="28"/>
        </w:rPr>
        <w:t xml:space="preserve">муниципального района </w:t>
      </w:r>
      <w:r w:rsidR="009D2D82" w:rsidRPr="009D2D82">
        <w:rPr>
          <w:rStyle w:val="FontStyle14"/>
          <w:sz w:val="28"/>
          <w:szCs w:val="28"/>
        </w:rPr>
        <w:t>от 14.01.2021</w:t>
      </w:r>
      <w:r w:rsidR="009D2D82">
        <w:rPr>
          <w:rStyle w:val="FontStyle14"/>
          <w:sz w:val="28"/>
          <w:szCs w:val="28"/>
        </w:rPr>
        <w:t xml:space="preserve">№ 11 </w:t>
      </w:r>
      <w:r w:rsidRPr="00F340A4">
        <w:rPr>
          <w:rStyle w:val="FontStyle14"/>
          <w:sz w:val="28"/>
          <w:szCs w:val="28"/>
        </w:rPr>
        <w:t>и размещена на официальном сайте администрации.</w:t>
      </w:r>
      <w:r w:rsidR="009D2D82">
        <w:rPr>
          <w:rStyle w:val="FontStyle14"/>
          <w:sz w:val="28"/>
          <w:szCs w:val="28"/>
        </w:rPr>
        <w:t xml:space="preserve"> Карта рисков на 2022 год </w:t>
      </w:r>
      <w:r w:rsidR="009D2D82" w:rsidRPr="009D2D82">
        <w:rPr>
          <w:rStyle w:val="FontStyle14"/>
          <w:sz w:val="28"/>
          <w:szCs w:val="28"/>
        </w:rPr>
        <w:t xml:space="preserve">утверждена распоряжением администрации администраций Петропавловского муниципального района от </w:t>
      </w:r>
      <w:r w:rsidR="009D2D82">
        <w:rPr>
          <w:rStyle w:val="FontStyle14"/>
          <w:sz w:val="28"/>
          <w:szCs w:val="28"/>
        </w:rPr>
        <w:t>09.12</w:t>
      </w:r>
      <w:r w:rsidR="009D2D82" w:rsidRPr="009D2D82">
        <w:rPr>
          <w:rStyle w:val="FontStyle14"/>
          <w:sz w:val="28"/>
          <w:szCs w:val="28"/>
        </w:rPr>
        <w:t>.2021</w:t>
      </w:r>
      <w:r w:rsidR="009D2D82">
        <w:rPr>
          <w:rStyle w:val="FontStyle14"/>
          <w:sz w:val="28"/>
          <w:szCs w:val="28"/>
        </w:rPr>
        <w:t>№ 336.</w:t>
      </w:r>
    </w:p>
    <w:p w:rsidR="004E1B7F" w:rsidRPr="00F340A4" w:rsidRDefault="000A4F5B" w:rsidP="005056B2">
      <w:pPr>
        <w:pStyle w:val="Style8"/>
        <w:widowControl/>
        <w:spacing w:before="62" w:line="360" w:lineRule="auto"/>
        <w:ind w:firstLine="768"/>
        <w:jc w:val="both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В целях снижения рисков нарушения антимонопольного законодательства уполномоченным подразделением на основе Карты  рисков разработан  План мероприятий (дорожная карта) по снижению рисков нарушения антимонопольного законодательства в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="00AC4116">
        <w:rPr>
          <w:rStyle w:val="FontStyle14"/>
          <w:sz w:val="28"/>
          <w:szCs w:val="28"/>
        </w:rPr>
        <w:t xml:space="preserve"> муниципального района на 202</w:t>
      </w:r>
      <w:r w:rsidR="009D2D82">
        <w:rPr>
          <w:rStyle w:val="FontStyle14"/>
          <w:sz w:val="28"/>
          <w:szCs w:val="28"/>
        </w:rPr>
        <w:t>1 и на 2022</w:t>
      </w:r>
      <w:r w:rsidRPr="00F340A4">
        <w:rPr>
          <w:rStyle w:val="FontStyle14"/>
          <w:sz w:val="28"/>
          <w:szCs w:val="28"/>
        </w:rPr>
        <w:t xml:space="preserve"> год</w:t>
      </w:r>
      <w:r w:rsidR="009D2D82">
        <w:rPr>
          <w:rStyle w:val="FontStyle14"/>
          <w:sz w:val="28"/>
          <w:szCs w:val="28"/>
        </w:rPr>
        <w:t>ы</w:t>
      </w:r>
      <w:r w:rsidRPr="00F340A4">
        <w:rPr>
          <w:rStyle w:val="FontStyle14"/>
          <w:sz w:val="28"/>
          <w:szCs w:val="28"/>
        </w:rPr>
        <w:t xml:space="preserve"> (далее - План мероприятий).</w:t>
      </w:r>
    </w:p>
    <w:p w:rsidR="004E1B7F" w:rsidRPr="00F340A4" w:rsidRDefault="000A4F5B" w:rsidP="009D2D82">
      <w:pPr>
        <w:pStyle w:val="Style10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План мероприятий </w:t>
      </w:r>
      <w:r w:rsidR="009D2D82">
        <w:rPr>
          <w:rStyle w:val="FontStyle14"/>
          <w:sz w:val="28"/>
          <w:szCs w:val="28"/>
        </w:rPr>
        <w:t xml:space="preserve">на 2021 год </w:t>
      </w:r>
      <w:r w:rsidRPr="00F340A4">
        <w:rPr>
          <w:rStyle w:val="FontStyle14"/>
          <w:sz w:val="28"/>
          <w:szCs w:val="28"/>
        </w:rPr>
        <w:t xml:space="preserve">утвержден </w:t>
      </w:r>
      <w:r w:rsidR="009D2D82" w:rsidRPr="009D2D82">
        <w:rPr>
          <w:rStyle w:val="FontStyle14"/>
          <w:sz w:val="28"/>
          <w:szCs w:val="28"/>
        </w:rPr>
        <w:t>распоряжением администрации администраций Петропавловского муниципального района от 14.01.2021</w:t>
      </w:r>
      <w:r w:rsidR="009D2D82">
        <w:rPr>
          <w:rStyle w:val="FontStyle14"/>
          <w:sz w:val="28"/>
          <w:szCs w:val="28"/>
        </w:rPr>
        <w:t xml:space="preserve"> №11, на 2022 год утвержден</w:t>
      </w:r>
      <w:r w:rsidR="009D2D82" w:rsidRPr="009D2D82">
        <w:rPr>
          <w:rStyle w:val="FontStyle14"/>
          <w:sz w:val="28"/>
          <w:szCs w:val="28"/>
        </w:rPr>
        <w:t xml:space="preserve"> распоряжением администрации администраций Петропавловского муниципального района от </w:t>
      </w:r>
      <w:r w:rsidR="009D2D82">
        <w:rPr>
          <w:rStyle w:val="FontStyle14"/>
          <w:sz w:val="28"/>
          <w:szCs w:val="28"/>
        </w:rPr>
        <w:t>09.12</w:t>
      </w:r>
      <w:r w:rsidR="009D2D82" w:rsidRPr="009D2D82">
        <w:rPr>
          <w:rStyle w:val="FontStyle14"/>
          <w:sz w:val="28"/>
          <w:szCs w:val="28"/>
        </w:rPr>
        <w:t>.2021</w:t>
      </w:r>
      <w:r w:rsidR="009D2D82">
        <w:rPr>
          <w:rStyle w:val="FontStyle14"/>
          <w:sz w:val="28"/>
          <w:szCs w:val="28"/>
        </w:rPr>
        <w:t xml:space="preserve">№ 336 </w:t>
      </w:r>
      <w:r w:rsidRPr="00F340A4">
        <w:rPr>
          <w:rStyle w:val="FontStyle14"/>
          <w:sz w:val="28"/>
          <w:szCs w:val="28"/>
        </w:rPr>
        <w:t>и размещен</w:t>
      </w:r>
      <w:r w:rsidR="009D2D82">
        <w:rPr>
          <w:rStyle w:val="FontStyle14"/>
          <w:sz w:val="28"/>
          <w:szCs w:val="28"/>
        </w:rPr>
        <w:t>ы</w:t>
      </w:r>
      <w:r w:rsidRPr="00F340A4">
        <w:rPr>
          <w:rStyle w:val="FontStyle14"/>
          <w:sz w:val="28"/>
          <w:szCs w:val="28"/>
        </w:rPr>
        <w:t xml:space="preserve"> на официальном сайте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в подразделе «Антимонопольный </w:t>
      </w:r>
      <w:proofErr w:type="spellStart"/>
      <w:r w:rsidRPr="00F340A4">
        <w:rPr>
          <w:rStyle w:val="FontStyle14"/>
          <w:sz w:val="28"/>
          <w:szCs w:val="28"/>
        </w:rPr>
        <w:t>комплаенс</w:t>
      </w:r>
      <w:proofErr w:type="spellEnd"/>
      <w:r w:rsidRPr="00F340A4">
        <w:rPr>
          <w:rStyle w:val="FontStyle14"/>
          <w:sz w:val="28"/>
          <w:szCs w:val="28"/>
        </w:rPr>
        <w:t>» раздела «</w:t>
      </w:r>
      <w:r w:rsidR="00FD2546">
        <w:rPr>
          <w:rStyle w:val="FontStyle14"/>
          <w:sz w:val="28"/>
          <w:szCs w:val="28"/>
        </w:rPr>
        <w:t>Экономика</w:t>
      </w:r>
      <w:r w:rsidRPr="00F340A4">
        <w:rPr>
          <w:rStyle w:val="FontStyle14"/>
          <w:sz w:val="28"/>
          <w:szCs w:val="28"/>
        </w:rPr>
        <w:t>».</w:t>
      </w:r>
    </w:p>
    <w:p w:rsidR="004E1B7F" w:rsidRPr="00F340A4" w:rsidRDefault="000A4F5B" w:rsidP="005056B2">
      <w:pPr>
        <w:pStyle w:val="Style4"/>
        <w:widowControl/>
        <w:spacing w:line="360" w:lineRule="auto"/>
        <w:ind w:firstLine="701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Отделом экономик</w:t>
      </w:r>
      <w:r w:rsidR="00FD2546">
        <w:rPr>
          <w:rStyle w:val="FontStyle14"/>
          <w:sz w:val="28"/>
          <w:szCs w:val="28"/>
        </w:rPr>
        <w:t>и и юридическим сектором</w:t>
      </w:r>
      <w:r w:rsidRPr="00F340A4">
        <w:rPr>
          <w:rStyle w:val="FontStyle14"/>
          <w:sz w:val="28"/>
          <w:szCs w:val="28"/>
        </w:rPr>
        <w:t xml:space="preserve"> администрации муниципального района осуществлено ознакомление муниципальных служащих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с распоряжением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</w:t>
      </w:r>
      <w:r w:rsidR="00FD2546">
        <w:rPr>
          <w:rStyle w:val="FontStyle14"/>
          <w:sz w:val="28"/>
          <w:szCs w:val="28"/>
        </w:rPr>
        <w:t xml:space="preserve">от </w:t>
      </w:r>
      <w:r w:rsidR="00FD2546">
        <w:rPr>
          <w:sz w:val="28"/>
          <w:szCs w:val="28"/>
        </w:rPr>
        <w:t>12.02.2019г. № 33 «</w:t>
      </w:r>
      <w:r w:rsidR="00FD2546">
        <w:rPr>
          <w:sz w:val="28"/>
        </w:rPr>
        <w:t>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Петропавловского муниципального района Воронежской области</w:t>
      </w:r>
      <w:r w:rsidR="00FD2546">
        <w:rPr>
          <w:sz w:val="28"/>
          <w:szCs w:val="28"/>
        </w:rPr>
        <w:t>»</w:t>
      </w:r>
      <w:r w:rsidRPr="00F340A4">
        <w:rPr>
          <w:rStyle w:val="FontStyle14"/>
          <w:sz w:val="28"/>
          <w:szCs w:val="28"/>
        </w:rPr>
        <w:t>.</w:t>
      </w:r>
    </w:p>
    <w:p w:rsidR="004E1B7F" w:rsidRDefault="000A4F5B" w:rsidP="005056B2">
      <w:pPr>
        <w:pStyle w:val="Style4"/>
        <w:widowControl/>
        <w:spacing w:line="360" w:lineRule="auto"/>
        <w:ind w:firstLine="701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С целью повышения квалификации сотрудников администрации в сфере антимоноп</w:t>
      </w:r>
      <w:r w:rsidR="008E6EEC">
        <w:rPr>
          <w:rStyle w:val="FontStyle14"/>
          <w:sz w:val="28"/>
          <w:szCs w:val="28"/>
        </w:rPr>
        <w:t xml:space="preserve">ольного законодательства проводились </w:t>
      </w:r>
      <w:r w:rsidRPr="00F340A4">
        <w:rPr>
          <w:rStyle w:val="FontStyle14"/>
          <w:sz w:val="28"/>
          <w:szCs w:val="28"/>
        </w:rPr>
        <w:t>рабочи</w:t>
      </w:r>
      <w:r w:rsidR="008E6EEC">
        <w:rPr>
          <w:rStyle w:val="FontStyle14"/>
          <w:sz w:val="28"/>
          <w:szCs w:val="28"/>
        </w:rPr>
        <w:t xml:space="preserve">е </w:t>
      </w:r>
      <w:r w:rsidRPr="00F340A4">
        <w:rPr>
          <w:rStyle w:val="FontStyle14"/>
          <w:sz w:val="28"/>
          <w:szCs w:val="28"/>
        </w:rPr>
        <w:t xml:space="preserve">совещания по </w:t>
      </w:r>
      <w:r w:rsidRPr="00F340A4">
        <w:rPr>
          <w:rStyle w:val="FontStyle14"/>
          <w:sz w:val="28"/>
          <w:szCs w:val="28"/>
        </w:rPr>
        <w:lastRenderedPageBreak/>
        <w:t xml:space="preserve">вопросу механизма проведения анализа проектов НПА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на предмет соответствия их антимонопольному законодательству, а так же с целью ознакомления структурных подразделений администрации с возможными рисками нарушения антимонопольного законодательства.</w:t>
      </w:r>
    </w:p>
    <w:p w:rsidR="004E1B7F" w:rsidRPr="00F340A4" w:rsidRDefault="000A4F5B" w:rsidP="005056B2">
      <w:pPr>
        <w:pStyle w:val="Style8"/>
        <w:widowControl/>
        <w:spacing w:line="360" w:lineRule="auto"/>
        <w:ind w:firstLine="634"/>
        <w:jc w:val="both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В     целях     исключения      положений,     противоречащих     нормам антимонопольного законодательства на стадии разработки проектов НПА, договоров, соглашений, </w:t>
      </w:r>
      <w:r w:rsidR="001C7489">
        <w:rPr>
          <w:rStyle w:val="FontStyle14"/>
          <w:sz w:val="28"/>
          <w:szCs w:val="28"/>
        </w:rPr>
        <w:t xml:space="preserve">юридическим сектором </w:t>
      </w:r>
      <w:r w:rsidRPr="00F340A4">
        <w:rPr>
          <w:rStyle w:val="FontStyle14"/>
          <w:sz w:val="28"/>
          <w:szCs w:val="28"/>
        </w:rPr>
        <w:t xml:space="preserve">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на постоянной</w:t>
      </w:r>
      <w:r w:rsidR="001C7489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>основе проводится юридическая экспертиза нормативных правовых актов, подготовленных структурными подразделениями администрации муниципального района.</w:t>
      </w:r>
    </w:p>
    <w:p w:rsidR="004E1B7F" w:rsidRPr="00F340A4" w:rsidRDefault="000A4F5B" w:rsidP="005056B2">
      <w:pPr>
        <w:pStyle w:val="Style4"/>
        <w:widowControl/>
        <w:spacing w:line="360" w:lineRule="auto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Согласно Методике ключевыми показателями эффективности функционирования антимонопольного законодательства в деятельности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являются:</w:t>
      </w:r>
    </w:p>
    <w:p w:rsidR="004E1B7F" w:rsidRPr="00F340A4" w:rsidRDefault="000A4F5B" w:rsidP="005056B2">
      <w:pPr>
        <w:pStyle w:val="Style5"/>
        <w:widowControl/>
        <w:tabs>
          <w:tab w:val="left" w:pos="1166"/>
        </w:tabs>
        <w:spacing w:line="360" w:lineRule="auto"/>
        <w:ind w:firstLine="730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1)</w:t>
      </w:r>
      <w:r w:rsidRPr="00F340A4">
        <w:rPr>
          <w:rStyle w:val="FontStyle14"/>
          <w:sz w:val="28"/>
          <w:szCs w:val="28"/>
        </w:rPr>
        <w:tab/>
        <w:t>коэффициент снижения количества нарушений антимонопольного</w:t>
      </w:r>
      <w:r w:rsidRPr="00F340A4">
        <w:rPr>
          <w:rStyle w:val="FontStyle14"/>
          <w:sz w:val="28"/>
          <w:szCs w:val="28"/>
        </w:rPr>
        <w:br/>
        <w:t xml:space="preserve">законодательства со стороны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</w:t>
      </w:r>
      <w:r w:rsidR="000C6EF4">
        <w:rPr>
          <w:rStyle w:val="FontStyle14"/>
          <w:sz w:val="28"/>
          <w:szCs w:val="28"/>
        </w:rPr>
        <w:t xml:space="preserve"> района </w:t>
      </w:r>
      <w:r w:rsidRPr="00F340A4">
        <w:rPr>
          <w:rStyle w:val="FontStyle14"/>
          <w:sz w:val="28"/>
          <w:szCs w:val="28"/>
        </w:rPr>
        <w:t>по сравнению с предыдущим годом;</w:t>
      </w:r>
    </w:p>
    <w:p w:rsidR="004E1B7F" w:rsidRPr="00F340A4" w:rsidRDefault="000A4F5B" w:rsidP="005056B2">
      <w:pPr>
        <w:pStyle w:val="Style5"/>
        <w:widowControl/>
        <w:tabs>
          <w:tab w:val="left" w:pos="979"/>
        </w:tabs>
        <w:spacing w:line="360" w:lineRule="auto"/>
        <w:ind w:firstLine="701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2)</w:t>
      </w:r>
      <w:r w:rsidRPr="00F340A4">
        <w:rPr>
          <w:rStyle w:val="FontStyle14"/>
          <w:sz w:val="28"/>
          <w:szCs w:val="28"/>
        </w:rPr>
        <w:tab/>
        <w:t xml:space="preserve">доля проектов нормативных правовых актов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="000C6EF4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 xml:space="preserve">муниципального района воронежской области, в которых </w:t>
      </w:r>
      <w:r w:rsidR="000C6EF4">
        <w:rPr>
          <w:rStyle w:val="FontStyle14"/>
          <w:sz w:val="28"/>
          <w:szCs w:val="28"/>
        </w:rPr>
        <w:t xml:space="preserve">выявлены риски </w:t>
      </w:r>
      <w:r w:rsidRPr="00F340A4">
        <w:rPr>
          <w:rStyle w:val="FontStyle14"/>
          <w:sz w:val="28"/>
          <w:szCs w:val="28"/>
        </w:rPr>
        <w:t>нарушения антимонопольного законодательства;</w:t>
      </w:r>
    </w:p>
    <w:p w:rsidR="004E1B7F" w:rsidRPr="00F340A4" w:rsidRDefault="000A4F5B" w:rsidP="005056B2">
      <w:pPr>
        <w:pStyle w:val="Style5"/>
        <w:widowControl/>
        <w:tabs>
          <w:tab w:val="left" w:pos="1162"/>
        </w:tabs>
        <w:spacing w:line="360" w:lineRule="auto"/>
        <w:ind w:firstLine="701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3)</w:t>
      </w:r>
      <w:r w:rsidRPr="00F340A4">
        <w:rPr>
          <w:rStyle w:val="FontStyle14"/>
          <w:sz w:val="28"/>
          <w:szCs w:val="28"/>
        </w:rPr>
        <w:tab/>
        <w:t xml:space="preserve">доля нормативных правовых актов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="000C6EF4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>муниципального района Воронежской об</w:t>
      </w:r>
      <w:r w:rsidR="000C6EF4">
        <w:rPr>
          <w:rStyle w:val="FontStyle14"/>
          <w:sz w:val="28"/>
          <w:szCs w:val="28"/>
        </w:rPr>
        <w:t xml:space="preserve">ласти, в которых выявлены риски </w:t>
      </w:r>
      <w:r w:rsidRPr="00F340A4">
        <w:rPr>
          <w:rStyle w:val="FontStyle14"/>
          <w:sz w:val="28"/>
          <w:szCs w:val="28"/>
        </w:rPr>
        <w:t>нарушения антимонопольного законодательства.</w:t>
      </w:r>
    </w:p>
    <w:p w:rsidR="005056B2" w:rsidRDefault="005056B2" w:rsidP="005056B2">
      <w:pPr>
        <w:pStyle w:val="Style3"/>
        <w:widowControl/>
        <w:spacing w:before="115" w:line="360" w:lineRule="auto"/>
        <w:ind w:left="4176"/>
        <w:jc w:val="both"/>
        <w:rPr>
          <w:rStyle w:val="FontStyle13"/>
          <w:sz w:val="28"/>
          <w:szCs w:val="28"/>
        </w:rPr>
      </w:pPr>
    </w:p>
    <w:p w:rsidR="005056B2" w:rsidRDefault="005056B2" w:rsidP="005056B2">
      <w:pPr>
        <w:pStyle w:val="Style3"/>
        <w:widowControl/>
        <w:spacing w:before="115" w:line="360" w:lineRule="auto"/>
        <w:ind w:left="4176"/>
        <w:jc w:val="both"/>
        <w:rPr>
          <w:rStyle w:val="FontStyle13"/>
          <w:sz w:val="28"/>
          <w:szCs w:val="28"/>
        </w:rPr>
      </w:pPr>
    </w:p>
    <w:p w:rsidR="004E1B7F" w:rsidRDefault="009D2D82" w:rsidP="005056B2">
      <w:pPr>
        <w:pStyle w:val="Style4"/>
        <w:widowControl/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И.о. г</w:t>
      </w:r>
      <w:r w:rsidR="000C6EF4">
        <w:rPr>
          <w:rStyle w:val="FontStyle14"/>
          <w:sz w:val="28"/>
          <w:szCs w:val="28"/>
        </w:rPr>
        <w:t>лав</w:t>
      </w:r>
      <w:r>
        <w:rPr>
          <w:rStyle w:val="FontStyle14"/>
          <w:sz w:val="28"/>
          <w:szCs w:val="28"/>
        </w:rPr>
        <w:t>ы</w:t>
      </w:r>
      <w:r w:rsidR="000C6EF4">
        <w:rPr>
          <w:rStyle w:val="FontStyle14"/>
          <w:sz w:val="28"/>
          <w:szCs w:val="28"/>
        </w:rPr>
        <w:t xml:space="preserve"> администрации</w:t>
      </w:r>
    </w:p>
    <w:p w:rsidR="000C6EF4" w:rsidRPr="00F340A4" w:rsidRDefault="000C6EF4" w:rsidP="005056B2">
      <w:pPr>
        <w:pStyle w:val="Style4"/>
        <w:widowControl/>
        <w:spacing w:line="240" w:lineRule="auto"/>
        <w:ind w:firstLine="0"/>
        <w:rPr>
          <w:rStyle w:val="FontStyle14"/>
          <w:sz w:val="28"/>
          <w:szCs w:val="28"/>
        </w:rPr>
        <w:sectPr w:rsidR="000C6EF4" w:rsidRPr="00F340A4">
          <w:type w:val="continuous"/>
          <w:pgSz w:w="11905" w:h="16837"/>
          <w:pgMar w:top="785" w:right="1104" w:bottom="954" w:left="1446" w:header="720" w:footer="720" w:gutter="0"/>
          <w:cols w:space="60"/>
          <w:noEndnote/>
        </w:sectPr>
      </w:pPr>
      <w:r>
        <w:rPr>
          <w:rStyle w:val="FontStyle14"/>
          <w:sz w:val="28"/>
          <w:szCs w:val="28"/>
        </w:rPr>
        <w:t xml:space="preserve">Петропавловского муниципального района                    </w:t>
      </w:r>
      <w:r w:rsidR="009D2D82">
        <w:rPr>
          <w:rStyle w:val="FontStyle14"/>
          <w:sz w:val="28"/>
          <w:szCs w:val="28"/>
        </w:rPr>
        <w:t>Л.Л. Нестеренко</w:t>
      </w:r>
    </w:p>
    <w:p w:rsidR="004E1B7F" w:rsidRPr="00F340A4" w:rsidRDefault="004E1B7F" w:rsidP="005056B2">
      <w:pPr>
        <w:pStyle w:val="Style6"/>
        <w:widowControl/>
        <w:spacing w:line="360" w:lineRule="auto"/>
        <w:rPr>
          <w:sz w:val="28"/>
          <w:szCs w:val="28"/>
        </w:rPr>
      </w:pPr>
    </w:p>
    <w:p w:rsidR="00F340A4" w:rsidRPr="00F340A4" w:rsidRDefault="000A4F5B" w:rsidP="005056B2">
      <w:pPr>
        <w:pStyle w:val="Style6"/>
        <w:widowControl/>
        <w:spacing w:before="29" w:line="360" w:lineRule="auto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 </w:t>
      </w:r>
    </w:p>
    <w:sectPr w:rsidR="00F340A4" w:rsidRPr="00F340A4" w:rsidSect="000C6EF4">
      <w:type w:val="continuous"/>
      <w:pgSz w:w="11905" w:h="16837"/>
      <w:pgMar w:top="891" w:right="1532" w:bottom="1440" w:left="1628" w:header="720" w:footer="720" w:gutter="0"/>
      <w:cols w:num="2" w:space="720" w:equalWidth="0">
        <w:col w:w="2884" w:space="4234"/>
        <w:col w:w="1627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FCB" w:rsidRDefault="003C3FCB">
      <w:r>
        <w:separator/>
      </w:r>
    </w:p>
  </w:endnote>
  <w:endnote w:type="continuationSeparator" w:id="0">
    <w:p w:rsidR="003C3FCB" w:rsidRDefault="003C3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FCB" w:rsidRDefault="003C3FCB">
      <w:r>
        <w:separator/>
      </w:r>
    </w:p>
  </w:footnote>
  <w:footnote w:type="continuationSeparator" w:id="0">
    <w:p w:rsidR="003C3FCB" w:rsidRDefault="003C3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BE85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66523"/>
    <w:rsid w:val="000A4F5B"/>
    <w:rsid w:val="000C6EF4"/>
    <w:rsid w:val="001702C1"/>
    <w:rsid w:val="001C7489"/>
    <w:rsid w:val="00327E7E"/>
    <w:rsid w:val="003C3FCB"/>
    <w:rsid w:val="00435021"/>
    <w:rsid w:val="004E1B7F"/>
    <w:rsid w:val="005056B2"/>
    <w:rsid w:val="008E6EEC"/>
    <w:rsid w:val="009C3AEB"/>
    <w:rsid w:val="009D2D82"/>
    <w:rsid w:val="00A14D3D"/>
    <w:rsid w:val="00A66523"/>
    <w:rsid w:val="00AC4116"/>
    <w:rsid w:val="00BC6733"/>
    <w:rsid w:val="00C10E01"/>
    <w:rsid w:val="00E44E92"/>
    <w:rsid w:val="00E91E95"/>
    <w:rsid w:val="00EB6827"/>
    <w:rsid w:val="00F340A4"/>
    <w:rsid w:val="00FD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7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E1B7F"/>
    <w:pPr>
      <w:spacing w:line="304" w:lineRule="exact"/>
      <w:ind w:firstLine="758"/>
      <w:jc w:val="both"/>
    </w:pPr>
  </w:style>
  <w:style w:type="paragraph" w:customStyle="1" w:styleId="Style2">
    <w:name w:val="Style2"/>
    <w:basedOn w:val="a"/>
    <w:uiPriority w:val="99"/>
    <w:rsid w:val="004E1B7F"/>
    <w:pPr>
      <w:spacing w:line="324" w:lineRule="exact"/>
      <w:ind w:firstLine="394"/>
    </w:pPr>
  </w:style>
  <w:style w:type="paragraph" w:customStyle="1" w:styleId="Style3">
    <w:name w:val="Style3"/>
    <w:basedOn w:val="a"/>
    <w:uiPriority w:val="99"/>
    <w:rsid w:val="004E1B7F"/>
    <w:pPr>
      <w:jc w:val="center"/>
    </w:pPr>
  </w:style>
  <w:style w:type="paragraph" w:customStyle="1" w:styleId="Style4">
    <w:name w:val="Style4"/>
    <w:basedOn w:val="a"/>
    <w:uiPriority w:val="99"/>
    <w:rsid w:val="004E1B7F"/>
    <w:pPr>
      <w:spacing w:line="450" w:lineRule="exact"/>
      <w:ind w:firstLine="696"/>
      <w:jc w:val="both"/>
    </w:pPr>
  </w:style>
  <w:style w:type="paragraph" w:customStyle="1" w:styleId="Style5">
    <w:name w:val="Style5"/>
    <w:basedOn w:val="a"/>
    <w:uiPriority w:val="99"/>
    <w:rsid w:val="004E1B7F"/>
    <w:pPr>
      <w:spacing w:line="451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4E1B7F"/>
  </w:style>
  <w:style w:type="paragraph" w:customStyle="1" w:styleId="Style7">
    <w:name w:val="Style7"/>
    <w:basedOn w:val="a"/>
    <w:uiPriority w:val="99"/>
    <w:rsid w:val="004E1B7F"/>
    <w:pPr>
      <w:spacing w:line="449" w:lineRule="exact"/>
      <w:jc w:val="both"/>
    </w:pPr>
  </w:style>
  <w:style w:type="paragraph" w:customStyle="1" w:styleId="Style8">
    <w:name w:val="Style8"/>
    <w:basedOn w:val="a"/>
    <w:uiPriority w:val="99"/>
    <w:rsid w:val="004E1B7F"/>
    <w:pPr>
      <w:spacing w:line="454" w:lineRule="exact"/>
      <w:ind w:firstLine="706"/>
    </w:pPr>
  </w:style>
  <w:style w:type="paragraph" w:customStyle="1" w:styleId="Style9">
    <w:name w:val="Style9"/>
    <w:basedOn w:val="a"/>
    <w:uiPriority w:val="99"/>
    <w:rsid w:val="004E1B7F"/>
    <w:pPr>
      <w:spacing w:line="300" w:lineRule="exact"/>
      <w:ind w:firstLine="701"/>
    </w:pPr>
  </w:style>
  <w:style w:type="paragraph" w:customStyle="1" w:styleId="Style10">
    <w:name w:val="Style10"/>
    <w:basedOn w:val="a"/>
    <w:uiPriority w:val="99"/>
    <w:rsid w:val="004E1B7F"/>
    <w:pPr>
      <w:spacing w:line="458" w:lineRule="exact"/>
      <w:ind w:firstLine="1118"/>
    </w:pPr>
  </w:style>
  <w:style w:type="paragraph" w:customStyle="1" w:styleId="Style11">
    <w:name w:val="Style11"/>
    <w:basedOn w:val="a"/>
    <w:uiPriority w:val="99"/>
    <w:rsid w:val="004E1B7F"/>
    <w:pPr>
      <w:spacing w:line="300" w:lineRule="exact"/>
      <w:ind w:firstLine="701"/>
    </w:pPr>
  </w:style>
  <w:style w:type="character" w:customStyle="1" w:styleId="FontStyle13">
    <w:name w:val="Font Style13"/>
    <w:basedOn w:val="a0"/>
    <w:uiPriority w:val="99"/>
    <w:rsid w:val="004E1B7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4E1B7F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27E7E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27E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E7E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327E7E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327E7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44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tzaiceva</dc:creator>
  <cp:lastModifiedBy>Customer</cp:lastModifiedBy>
  <cp:revision>2</cp:revision>
  <cp:lastPrinted>2020-09-22T11:45:00Z</cp:lastPrinted>
  <dcterms:created xsi:type="dcterms:W3CDTF">2022-02-24T07:16:00Z</dcterms:created>
  <dcterms:modified xsi:type="dcterms:W3CDTF">2022-02-24T07:16:00Z</dcterms:modified>
</cp:coreProperties>
</file>