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0A" w:rsidRPr="0028060A" w:rsidRDefault="00E315B0" w:rsidP="000E03FA">
      <w:pPr>
        <w:pStyle w:val="title-news"/>
        <w:shd w:val="clear" w:color="auto" w:fill="EDEDED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28060A">
        <w:rPr>
          <w:rFonts w:ascii="Arial" w:hAnsi="Arial" w:cs="Arial"/>
          <w:color w:val="333333"/>
          <w:sz w:val="28"/>
          <w:szCs w:val="28"/>
        </w:rPr>
        <w:fldChar w:fldCharType="begin"/>
      </w:r>
      <w:r w:rsidR="0028060A" w:rsidRPr="0028060A">
        <w:rPr>
          <w:rFonts w:ascii="Arial" w:hAnsi="Arial" w:cs="Arial"/>
          <w:color w:val="333333"/>
          <w:sz w:val="28"/>
          <w:szCs w:val="28"/>
        </w:rPr>
        <w:instrText xml:space="preserve"> HYPERLINK "https://vorob-rn.ru/news/2609/" </w:instrText>
      </w:r>
      <w:r w:rsidRPr="0028060A">
        <w:rPr>
          <w:rFonts w:ascii="Arial" w:hAnsi="Arial" w:cs="Arial"/>
          <w:color w:val="333333"/>
          <w:sz w:val="28"/>
          <w:szCs w:val="28"/>
        </w:rPr>
        <w:fldChar w:fldCharType="separate"/>
      </w:r>
      <w:r w:rsidR="0028060A" w:rsidRPr="0028060A">
        <w:rPr>
          <w:rStyle w:val="a6"/>
          <w:rFonts w:ascii="Arial" w:hAnsi="Arial" w:cs="Arial"/>
          <w:b/>
          <w:bCs/>
          <w:color w:val="222222"/>
          <w:sz w:val="28"/>
          <w:szCs w:val="28"/>
        </w:rPr>
        <w:t>«Прямые выплаты» в Воронежской области</w:t>
      </w:r>
      <w:r w:rsidRPr="0028060A">
        <w:rPr>
          <w:rFonts w:ascii="Arial" w:hAnsi="Arial" w:cs="Arial"/>
          <w:color w:val="333333"/>
          <w:sz w:val="28"/>
          <w:szCs w:val="28"/>
        </w:rPr>
        <w:fldChar w:fldCharType="end"/>
      </w:r>
    </w:p>
    <w:p w:rsidR="0028060A" w:rsidRDefault="0028060A" w:rsidP="0028060A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242424"/>
          <w:sz w:val="29"/>
          <w:szCs w:val="29"/>
        </w:rPr>
      </w:pPr>
    </w:p>
    <w:p w:rsidR="0028060A" w:rsidRDefault="0028060A" w:rsidP="0028060A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242424"/>
          <w:sz w:val="29"/>
          <w:szCs w:val="29"/>
        </w:rPr>
      </w:pPr>
      <w:r>
        <w:rPr>
          <w:rFonts w:ascii="Arial" w:hAnsi="Arial" w:cs="Arial"/>
          <w:color w:val="242424"/>
          <w:sz w:val="29"/>
          <w:szCs w:val="29"/>
        </w:rPr>
        <w:t>С 1 июля 2011 года Правительство РФ поэтапно внедряет проект «прямые выплаты». С 1 июля 2019 года в нем примет участие и Воронежская область. Проект зарекомендовал себя как состоявшийся уже в 50 регионах. Его реализация принципиально меняет схему взаимодействия Фонда социального страхования с работодателем и работником, что позволит застрахованным гражданам получать пособия своевременно и независимо от финансового положения предприятия.</w:t>
      </w:r>
    </w:p>
    <w:p w:rsidR="0028060A" w:rsidRDefault="0028060A" w:rsidP="0028060A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242424"/>
          <w:sz w:val="29"/>
          <w:szCs w:val="29"/>
        </w:rPr>
      </w:pPr>
      <w:r>
        <w:rPr>
          <w:rFonts w:ascii="Arial" w:hAnsi="Arial" w:cs="Arial"/>
          <w:color w:val="242424"/>
          <w:sz w:val="29"/>
          <w:szCs w:val="29"/>
        </w:rPr>
        <w:t>Назначение и выплата пособий работающему населению Воронежской области будет осуществляться напрямую Фондом социального страхования, а не бухгалтерией организации. При этом уплата работодателем страховых взносов по обязательному соцстрахованию в налоговые органы и непосредственно в Фонд производится в полном объеме.</w:t>
      </w:r>
    </w:p>
    <w:p w:rsidR="0028060A" w:rsidRDefault="0028060A" w:rsidP="0028060A">
      <w:pPr>
        <w:pStyle w:val="a7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242424"/>
          <w:sz w:val="29"/>
          <w:szCs w:val="29"/>
        </w:rPr>
      </w:pPr>
      <w:r>
        <w:rPr>
          <w:rFonts w:ascii="Arial" w:hAnsi="Arial" w:cs="Arial"/>
          <w:color w:val="242424"/>
          <w:sz w:val="29"/>
          <w:szCs w:val="29"/>
        </w:rPr>
        <w:t xml:space="preserve">По-прежнему при наступлении страхового случая работник </w:t>
      </w:r>
      <w:proofErr w:type="gramStart"/>
      <w:r>
        <w:rPr>
          <w:rFonts w:ascii="Arial" w:hAnsi="Arial" w:cs="Arial"/>
          <w:color w:val="242424"/>
          <w:sz w:val="29"/>
          <w:szCs w:val="29"/>
        </w:rPr>
        <w:t>предоставляет работодателю документы</w:t>
      </w:r>
      <w:proofErr w:type="gramEnd"/>
      <w:r>
        <w:rPr>
          <w:rFonts w:ascii="Arial" w:hAnsi="Arial" w:cs="Arial"/>
          <w:color w:val="242424"/>
          <w:sz w:val="29"/>
          <w:szCs w:val="29"/>
        </w:rPr>
        <w:t>, подтверждающие право на получение пособия, страхователь не позднее пяти календарных дней направляет их в отделение Фонда социального страхования по месту регистрации. При численности работающих более 25 человек сведения направляются в электронном виде. Выплата пособий застрахованному лицу осуществляется Фондом в течение 10 календарных дней со дня получения сведений, необходимых для назначения и выплаты соответствующего вида пособий. Размер их и формула расчета не меняются.</w:t>
      </w:r>
    </w:p>
    <w:p w:rsidR="000A2E34" w:rsidRDefault="000A2E34" w:rsidP="0028060A">
      <w:pPr>
        <w:jc w:val="both"/>
      </w:pPr>
    </w:p>
    <w:sectPr w:rsidR="000A2E34" w:rsidSect="000A2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8060A"/>
    <w:rsid w:val="0004230F"/>
    <w:rsid w:val="00060A93"/>
    <w:rsid w:val="0007419F"/>
    <w:rsid w:val="000A2E34"/>
    <w:rsid w:val="000E03FA"/>
    <w:rsid w:val="00197ABC"/>
    <w:rsid w:val="001A46D0"/>
    <w:rsid w:val="002007CC"/>
    <w:rsid w:val="002354E2"/>
    <w:rsid w:val="0028060A"/>
    <w:rsid w:val="002D688B"/>
    <w:rsid w:val="002D7E66"/>
    <w:rsid w:val="002E4EFA"/>
    <w:rsid w:val="00334112"/>
    <w:rsid w:val="003A0FA3"/>
    <w:rsid w:val="00417837"/>
    <w:rsid w:val="004701E0"/>
    <w:rsid w:val="004A00DA"/>
    <w:rsid w:val="004E5F12"/>
    <w:rsid w:val="00511B5C"/>
    <w:rsid w:val="00543F4A"/>
    <w:rsid w:val="005605C7"/>
    <w:rsid w:val="00586FEC"/>
    <w:rsid w:val="005C0108"/>
    <w:rsid w:val="005C4200"/>
    <w:rsid w:val="005E10AF"/>
    <w:rsid w:val="0061517C"/>
    <w:rsid w:val="006357B1"/>
    <w:rsid w:val="006D2044"/>
    <w:rsid w:val="006E5479"/>
    <w:rsid w:val="006F7557"/>
    <w:rsid w:val="007154AA"/>
    <w:rsid w:val="00720734"/>
    <w:rsid w:val="00744D25"/>
    <w:rsid w:val="00780F2B"/>
    <w:rsid w:val="008143D1"/>
    <w:rsid w:val="00884499"/>
    <w:rsid w:val="008C374B"/>
    <w:rsid w:val="008C4570"/>
    <w:rsid w:val="008D2A55"/>
    <w:rsid w:val="008E0F69"/>
    <w:rsid w:val="008F265F"/>
    <w:rsid w:val="00900464"/>
    <w:rsid w:val="009A7863"/>
    <w:rsid w:val="00A87417"/>
    <w:rsid w:val="00B123A2"/>
    <w:rsid w:val="00B62AAB"/>
    <w:rsid w:val="00B77FD5"/>
    <w:rsid w:val="00B84610"/>
    <w:rsid w:val="00BA1B54"/>
    <w:rsid w:val="00C07903"/>
    <w:rsid w:val="00C85141"/>
    <w:rsid w:val="00CC7874"/>
    <w:rsid w:val="00DC4151"/>
    <w:rsid w:val="00E21EA3"/>
    <w:rsid w:val="00E2573C"/>
    <w:rsid w:val="00E315B0"/>
    <w:rsid w:val="00E34B9E"/>
    <w:rsid w:val="00E72F3A"/>
    <w:rsid w:val="00E90F91"/>
    <w:rsid w:val="00EF7CF7"/>
    <w:rsid w:val="00F12C1A"/>
    <w:rsid w:val="00F13A50"/>
    <w:rsid w:val="00F50D5A"/>
    <w:rsid w:val="00F60D87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8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688B"/>
    <w:rPr>
      <w:b/>
      <w:bCs/>
    </w:rPr>
  </w:style>
  <w:style w:type="paragraph" w:styleId="a4">
    <w:name w:val="List Paragraph"/>
    <w:aliases w:val="Абзац списка11"/>
    <w:basedOn w:val="a"/>
    <w:link w:val="a5"/>
    <w:uiPriority w:val="99"/>
    <w:qFormat/>
    <w:rsid w:val="002D688B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aliases w:val="Абзац списка11 Знак"/>
    <w:link w:val="a4"/>
    <w:uiPriority w:val="99"/>
    <w:locked/>
    <w:rsid w:val="002D688B"/>
    <w:rPr>
      <w:rFonts w:ascii="Times New Roman" w:eastAsia="Times New Roman" w:hAnsi="Times New Roman"/>
    </w:rPr>
  </w:style>
  <w:style w:type="paragraph" w:customStyle="1" w:styleId="title-news">
    <w:name w:val="title-news"/>
    <w:basedOn w:val="a"/>
    <w:rsid w:val="0028060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8060A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28060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070">
          <w:marLeft w:val="0"/>
          <w:marRight w:val="0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1207</Characters>
  <Application>Microsoft Office Word</Application>
  <DocSecurity>0</DocSecurity>
  <Lines>10</Lines>
  <Paragraphs>2</Paragraphs>
  <ScaleCrop>false</ScaleCrop>
  <Company>*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Ekonom</cp:lastModifiedBy>
  <cp:revision>3</cp:revision>
  <dcterms:created xsi:type="dcterms:W3CDTF">2019-05-29T09:54:00Z</dcterms:created>
  <dcterms:modified xsi:type="dcterms:W3CDTF">2019-05-29T10:00:00Z</dcterms:modified>
</cp:coreProperties>
</file>