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1C" w:rsidRPr="001F7828" w:rsidRDefault="0074109A" w:rsidP="00D0623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82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37BC8" w:rsidRPr="00437BC8" w:rsidRDefault="008327F4" w:rsidP="00D0623C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7828">
        <w:rPr>
          <w:rFonts w:ascii="Times New Roman" w:hAnsi="Times New Roman" w:cs="Times New Roman"/>
          <w:sz w:val="28"/>
          <w:szCs w:val="28"/>
        </w:rPr>
        <w:t>Об</w:t>
      </w:r>
      <w:r w:rsidR="0074109A" w:rsidRPr="001F7828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1F7828">
        <w:rPr>
          <w:rFonts w:ascii="Times New Roman" w:hAnsi="Times New Roman" w:cs="Times New Roman"/>
          <w:sz w:val="28"/>
          <w:szCs w:val="28"/>
        </w:rPr>
        <w:t>е</w:t>
      </w:r>
      <w:r w:rsidR="0074109A" w:rsidRPr="001F7828">
        <w:rPr>
          <w:rFonts w:ascii="Times New Roman" w:hAnsi="Times New Roman" w:cs="Times New Roman"/>
          <w:sz w:val="28"/>
          <w:szCs w:val="28"/>
        </w:rPr>
        <w:t xml:space="preserve"> </w:t>
      </w:r>
      <w:r w:rsidR="00437B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</w:t>
      </w:r>
      <w:r w:rsidR="00437BC8" w:rsidRPr="00437B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Петропавловского муниципального района от 18.01.2024 № 8 «Об утверждении Перечня главных администраторов доходов бюджета Петропавловского муниципального района Воронежской области».</w:t>
      </w:r>
    </w:p>
    <w:p w:rsidR="0022131F" w:rsidRPr="001F7828" w:rsidRDefault="00362F37" w:rsidP="00D062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828">
        <w:rPr>
          <w:rFonts w:ascii="Times New Roman" w:hAnsi="Times New Roman" w:cs="Times New Roman"/>
          <w:sz w:val="28"/>
          <w:szCs w:val="28"/>
        </w:rPr>
        <w:t>Сектор</w:t>
      </w:r>
      <w:r w:rsidR="007D6DA7" w:rsidRPr="001F7828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C23C38" w:rsidRPr="001F7828">
        <w:rPr>
          <w:rFonts w:ascii="Times New Roman" w:hAnsi="Times New Roman" w:cs="Times New Roman"/>
          <w:sz w:val="28"/>
          <w:szCs w:val="28"/>
        </w:rPr>
        <w:t>,</w:t>
      </w:r>
      <w:r w:rsidR="007D6DA7" w:rsidRPr="001F7828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1F78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1F7828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74109A" w:rsidRPr="001F782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6178" w:rsidRPr="001F7828">
        <w:rPr>
          <w:rFonts w:ascii="Times New Roman" w:hAnsi="Times New Roman" w:cs="Times New Roman"/>
          <w:sz w:val="28"/>
          <w:szCs w:val="28"/>
        </w:rPr>
        <w:t xml:space="preserve"> (</w:t>
      </w:r>
      <w:r w:rsidR="0074109A" w:rsidRPr="001F7828">
        <w:rPr>
          <w:rFonts w:ascii="Times New Roman" w:hAnsi="Times New Roman" w:cs="Times New Roman"/>
          <w:sz w:val="28"/>
          <w:szCs w:val="28"/>
        </w:rPr>
        <w:t>далее</w:t>
      </w:r>
      <w:r w:rsidR="00D13CAC" w:rsidRPr="001F7828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1F7828">
        <w:rPr>
          <w:rFonts w:ascii="Times New Roman" w:hAnsi="Times New Roman" w:cs="Times New Roman"/>
          <w:sz w:val="28"/>
          <w:szCs w:val="28"/>
        </w:rPr>
        <w:t>- уполномоченный орган) в соответствии</w:t>
      </w:r>
      <w:r w:rsidR="00C23C38" w:rsidRPr="001F7828">
        <w:rPr>
          <w:rFonts w:ascii="Times New Roman" w:hAnsi="Times New Roman" w:cs="Times New Roman"/>
          <w:sz w:val="28"/>
          <w:szCs w:val="28"/>
        </w:rPr>
        <w:t xml:space="preserve"> </w:t>
      </w:r>
      <w:r w:rsidR="00437BC8">
        <w:rPr>
          <w:rFonts w:ascii="Times New Roman" w:hAnsi="Times New Roman" w:cs="Times New Roman"/>
          <w:sz w:val="28"/>
          <w:szCs w:val="28"/>
        </w:rPr>
        <w:t>с пунктом 3.2. статьи 160.1 Бюджетного кодекса Российской Федерации,</w:t>
      </w:r>
      <w:r w:rsidR="008136B2" w:rsidRPr="001F7828">
        <w:rPr>
          <w:rFonts w:ascii="Times New Roman" w:hAnsi="Times New Roman" w:cs="Times New Roman"/>
          <w:sz w:val="28"/>
          <w:szCs w:val="28"/>
        </w:rPr>
        <w:t xml:space="preserve"> </w:t>
      </w:r>
      <w:r w:rsidR="00437BC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</w:t>
      </w:r>
      <w:r w:rsidR="00492E6B" w:rsidRPr="001F7828">
        <w:rPr>
          <w:rFonts w:ascii="Times New Roman" w:hAnsi="Times New Roman" w:cs="Times New Roman"/>
          <w:sz w:val="28"/>
          <w:szCs w:val="28"/>
        </w:rPr>
        <w:t xml:space="preserve"> о</w:t>
      </w:r>
      <w:r w:rsidR="00437BC8">
        <w:rPr>
          <w:rFonts w:ascii="Times New Roman" w:hAnsi="Times New Roman" w:cs="Times New Roman"/>
          <w:sz w:val="28"/>
          <w:szCs w:val="28"/>
        </w:rPr>
        <w:t xml:space="preserve">т 16.09.2021 № 1569 «Об утверждении общих требований к закреплению за органами государственной власти (государственными </w:t>
      </w:r>
      <w:r w:rsidR="004A126C">
        <w:rPr>
          <w:rFonts w:ascii="Times New Roman" w:hAnsi="Times New Roman" w:cs="Times New Roman"/>
          <w:sz w:val="28"/>
          <w:szCs w:val="28"/>
        </w:rPr>
        <w:t xml:space="preserve">органами) субъекта </w:t>
      </w:r>
      <w:r w:rsidR="00492E6B" w:rsidRPr="001F782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A126C">
        <w:rPr>
          <w:rFonts w:ascii="Times New Roman" w:hAnsi="Times New Roman" w:cs="Times New Roman"/>
          <w:sz w:val="28"/>
          <w:szCs w:val="28"/>
        </w:rPr>
        <w:t>, органами управления территориальным</w:t>
      </w:r>
      <w:r w:rsidR="00492E6B" w:rsidRPr="001F7828">
        <w:rPr>
          <w:rFonts w:ascii="Times New Roman" w:hAnsi="Times New Roman" w:cs="Times New Roman"/>
          <w:sz w:val="28"/>
          <w:szCs w:val="28"/>
        </w:rPr>
        <w:t>и</w:t>
      </w:r>
      <w:r w:rsidR="004A126C">
        <w:rPr>
          <w:rFonts w:ascii="Times New Roman" w:hAnsi="Times New Roman" w:cs="Times New Roman"/>
          <w:sz w:val="28"/>
          <w:szCs w:val="28"/>
        </w:rPr>
        <w:t xml:space="preserve">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</w:t>
      </w:r>
      <w:r w:rsidR="00492E6B" w:rsidRPr="001F7828">
        <w:rPr>
          <w:rFonts w:ascii="Times New Roman" w:hAnsi="Times New Roman" w:cs="Times New Roman"/>
          <w:sz w:val="28"/>
          <w:szCs w:val="28"/>
        </w:rPr>
        <w:t xml:space="preserve"> </w:t>
      </w:r>
      <w:r w:rsidR="004A126C">
        <w:rPr>
          <w:rFonts w:ascii="Times New Roman" w:hAnsi="Times New Roman" w:cs="Times New Roman"/>
          <w:sz w:val="28"/>
          <w:szCs w:val="28"/>
        </w:rPr>
        <w:t xml:space="preserve">бюджета территориального фонда обязательного медицинского страхования, местного бюджета», администрация </w:t>
      </w:r>
      <w:r w:rsidR="00492E6B" w:rsidRPr="001F7828">
        <w:rPr>
          <w:rFonts w:ascii="Times New Roman" w:hAnsi="Times New Roman" w:cs="Times New Roman"/>
          <w:sz w:val="28"/>
          <w:szCs w:val="28"/>
        </w:rPr>
        <w:t>Петропав</w:t>
      </w:r>
      <w:r w:rsidR="001B205C" w:rsidRPr="001F7828">
        <w:rPr>
          <w:rFonts w:ascii="Times New Roman" w:hAnsi="Times New Roman" w:cs="Times New Roman"/>
          <w:sz w:val="28"/>
          <w:szCs w:val="28"/>
        </w:rPr>
        <w:t>ловского муниципально</w:t>
      </w:r>
      <w:r w:rsidR="004A126C">
        <w:rPr>
          <w:rFonts w:ascii="Times New Roman" w:hAnsi="Times New Roman" w:cs="Times New Roman"/>
          <w:sz w:val="28"/>
          <w:szCs w:val="28"/>
        </w:rPr>
        <w:t>го района Воронежской области постановляет</w:t>
      </w:r>
      <w:r w:rsidR="0022131F" w:rsidRPr="001F7828">
        <w:rPr>
          <w:rFonts w:ascii="Times New Roman" w:hAnsi="Times New Roman" w:cs="Times New Roman"/>
          <w:sz w:val="28"/>
          <w:szCs w:val="28"/>
        </w:rPr>
        <w:t>.</w:t>
      </w:r>
    </w:p>
    <w:p w:rsidR="00B023C7" w:rsidRPr="001F7828" w:rsidRDefault="00B023C7" w:rsidP="00D062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828">
        <w:rPr>
          <w:rFonts w:ascii="Times New Roman" w:hAnsi="Times New Roman" w:cs="Times New Roman"/>
          <w:sz w:val="28"/>
          <w:szCs w:val="28"/>
        </w:rPr>
        <w:tab/>
        <w:t>Настоящее заключение подготовлено впервые.</w:t>
      </w:r>
    </w:p>
    <w:p w:rsidR="00B023C7" w:rsidRPr="001F7828" w:rsidRDefault="00B023C7" w:rsidP="00D062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828">
        <w:rPr>
          <w:rFonts w:ascii="Times New Roman" w:hAnsi="Times New Roman" w:cs="Times New Roman"/>
          <w:sz w:val="28"/>
          <w:szCs w:val="28"/>
        </w:rPr>
        <w:t>Уполномо</w:t>
      </w:r>
      <w:r w:rsidR="00A274BA" w:rsidRPr="001F7828">
        <w:rPr>
          <w:rFonts w:ascii="Times New Roman" w:hAnsi="Times New Roman" w:cs="Times New Roman"/>
          <w:sz w:val="28"/>
          <w:szCs w:val="28"/>
        </w:rPr>
        <w:t xml:space="preserve">ченным органом </w:t>
      </w:r>
      <w:r w:rsidRPr="001F7828">
        <w:rPr>
          <w:rFonts w:ascii="Times New Roman" w:hAnsi="Times New Roman" w:cs="Times New Roman"/>
          <w:sz w:val="28"/>
          <w:szCs w:val="28"/>
        </w:rPr>
        <w:t xml:space="preserve">проведены публичные консультации в срок </w:t>
      </w:r>
      <w:r w:rsidR="00D0623C">
        <w:rPr>
          <w:rFonts w:ascii="Times New Roman" w:hAnsi="Times New Roman" w:cs="Times New Roman"/>
          <w:sz w:val="28"/>
          <w:szCs w:val="28"/>
        </w:rPr>
        <w:t xml:space="preserve">с 02.10.2024 </w:t>
      </w:r>
      <w:r w:rsidR="004A126C">
        <w:rPr>
          <w:rFonts w:ascii="Times New Roman" w:hAnsi="Times New Roman" w:cs="Times New Roman"/>
          <w:sz w:val="28"/>
          <w:szCs w:val="28"/>
        </w:rPr>
        <w:t>г. по 15.10.2024</w:t>
      </w:r>
      <w:r w:rsidR="007B760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023C7" w:rsidRPr="001F7828" w:rsidRDefault="00B023C7" w:rsidP="00D062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828">
        <w:rPr>
          <w:rFonts w:ascii="Times New Roman" w:hAnsi="Times New Roman" w:cs="Times New Roman"/>
          <w:sz w:val="28"/>
          <w:szCs w:val="28"/>
        </w:rPr>
        <w:t xml:space="preserve">Информация о проведении экспертизы нормативного правового акта размещена уполномоченным органом на официальном сайте по адресу: </w:t>
      </w:r>
    </w:p>
    <w:p w:rsidR="007B7605" w:rsidRPr="007B7605" w:rsidRDefault="00D0623C" w:rsidP="00D062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hyperlink r:id="rId4" w:history="1">
        <w:r w:rsidR="007B7605" w:rsidRPr="007B7605">
          <w:rPr>
            <w:rStyle w:val="a5"/>
            <w:rFonts w:ascii="Times New Roman" w:hAnsi="Times New Roman" w:cs="Times New Roman"/>
            <w:sz w:val="28"/>
          </w:rPr>
          <w:t>https://petropavlmr.gosuslugi.ru/deyatelnost/napravleniya-deyatelnosti/ekonomika-biznes-predprinimatelstvo/</w:t>
        </w:r>
      </w:hyperlink>
    </w:p>
    <w:p w:rsidR="00B023C7" w:rsidRPr="001F7828" w:rsidRDefault="00B023C7" w:rsidP="00D062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828">
        <w:rPr>
          <w:rFonts w:ascii="Times New Roman" w:hAnsi="Times New Roman" w:cs="Times New Roman"/>
          <w:sz w:val="28"/>
          <w:szCs w:val="28"/>
        </w:rPr>
        <w:t>В результате публичных консультаций замечаний и предложений по данному нормативно-правовому акту не поступало.</w:t>
      </w:r>
    </w:p>
    <w:p w:rsidR="00C40615" w:rsidRPr="001F7828" w:rsidRDefault="00C40615" w:rsidP="00D062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828">
        <w:rPr>
          <w:rFonts w:ascii="Times New Roman" w:hAnsi="Times New Roman" w:cs="Times New Roman"/>
          <w:sz w:val="28"/>
          <w:szCs w:val="28"/>
        </w:rPr>
        <w:t>На основе проведенной экспертизы нормативно правового акта сделаны следующие выводы:</w:t>
      </w:r>
    </w:p>
    <w:p w:rsidR="00C40615" w:rsidRPr="001F7828" w:rsidRDefault="00C40615" w:rsidP="00D062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828">
        <w:rPr>
          <w:rFonts w:ascii="Times New Roman" w:hAnsi="Times New Roman" w:cs="Times New Roman"/>
          <w:sz w:val="28"/>
          <w:szCs w:val="28"/>
        </w:rPr>
        <w:t xml:space="preserve">- настоящее постановление не содержит положений, которые вводят избыточные обязанности, запреты и ограничения для субъектов инвестиционной и предпринимательской деятельности или </w:t>
      </w:r>
      <w:r w:rsidR="007D6DA7" w:rsidRPr="001F7828">
        <w:rPr>
          <w:rFonts w:ascii="Times New Roman" w:hAnsi="Times New Roman" w:cs="Times New Roman"/>
          <w:sz w:val="28"/>
          <w:szCs w:val="28"/>
        </w:rPr>
        <w:t>способствует их введению, а так</w:t>
      </w:r>
      <w:r w:rsidRPr="001F7828">
        <w:rPr>
          <w:rFonts w:ascii="Times New Roman" w:hAnsi="Times New Roman" w:cs="Times New Roman"/>
          <w:sz w:val="28"/>
          <w:szCs w:val="28"/>
        </w:rPr>
        <w:t xml:space="preserve">же положений, приводящих к возникновению необоснованных расходов субъектов инвестиционной и предпринимательской деятельности и бюджета </w:t>
      </w:r>
      <w:r w:rsidR="007D6DA7" w:rsidRPr="001F7828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1F7828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F11" w:rsidRPr="001F7828" w:rsidRDefault="00C17F11" w:rsidP="00D062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Pr="001F7828" w:rsidRDefault="00C17F11" w:rsidP="00D062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7F11" w:rsidRPr="001F7828" w:rsidRDefault="00C17F11" w:rsidP="00D062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60175" w:rsidRPr="001F7828" w:rsidRDefault="00D0623C" w:rsidP="00D0623C">
      <w:pPr>
        <w:pStyle w:val="a3"/>
        <w:tabs>
          <w:tab w:val="left" w:pos="5103"/>
          <w:tab w:val="left" w:pos="5670"/>
          <w:tab w:val="right" w:pos="9214"/>
        </w:tabs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</w:t>
      </w:r>
      <w:r w:rsidR="00460175" w:rsidRPr="001F7828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60175" w:rsidRPr="001F7828" w:rsidRDefault="00460175" w:rsidP="00D0623C">
      <w:pPr>
        <w:pStyle w:val="a3"/>
        <w:tabs>
          <w:tab w:val="left" w:pos="5103"/>
          <w:tab w:val="left" w:pos="5670"/>
          <w:tab w:val="right" w:pos="9214"/>
        </w:tabs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1F78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1F7828">
        <w:rPr>
          <w:rFonts w:ascii="Times New Roman" w:hAnsi="Times New Roman" w:cs="Times New Roman"/>
          <w:sz w:val="28"/>
          <w:szCs w:val="28"/>
        </w:rPr>
        <w:t>Петропавловского</w:t>
      </w:r>
    </w:p>
    <w:p w:rsidR="00460175" w:rsidRPr="001F7828" w:rsidRDefault="00460175" w:rsidP="00D0623C">
      <w:pPr>
        <w:pStyle w:val="a3"/>
        <w:tabs>
          <w:tab w:val="left" w:pos="5103"/>
          <w:tab w:val="left" w:pos="5670"/>
          <w:tab w:val="right" w:pos="9214"/>
        </w:tabs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1F782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D6DA7" w:rsidRPr="001F78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Л.Л. Нестеренко</w:t>
      </w:r>
    </w:p>
    <w:p w:rsidR="00460175" w:rsidRPr="001F7828" w:rsidRDefault="007D6DA7" w:rsidP="00D0623C">
      <w:pPr>
        <w:pStyle w:val="a3"/>
        <w:tabs>
          <w:tab w:val="left" w:pos="688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F7828">
        <w:rPr>
          <w:rFonts w:ascii="Times New Roman" w:hAnsi="Times New Roman" w:cs="Times New Roman"/>
          <w:sz w:val="28"/>
          <w:szCs w:val="28"/>
        </w:rPr>
        <w:t xml:space="preserve"> </w:t>
      </w:r>
      <w:r w:rsidR="00460175" w:rsidRPr="001F782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1F7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F11" w:rsidRPr="001F7828" w:rsidRDefault="00C17F11" w:rsidP="00D062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17F11" w:rsidRPr="001F7828" w:rsidSect="007F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9A"/>
    <w:rsid w:val="00114F3D"/>
    <w:rsid w:val="001800E3"/>
    <w:rsid w:val="001B205C"/>
    <w:rsid w:val="001D0AC9"/>
    <w:rsid w:val="001F7828"/>
    <w:rsid w:val="0022131F"/>
    <w:rsid w:val="0024191C"/>
    <w:rsid w:val="002570DE"/>
    <w:rsid w:val="00264B61"/>
    <w:rsid w:val="002E3A78"/>
    <w:rsid w:val="00307631"/>
    <w:rsid w:val="0033036E"/>
    <w:rsid w:val="00336178"/>
    <w:rsid w:val="00362F37"/>
    <w:rsid w:val="00375568"/>
    <w:rsid w:val="003F1109"/>
    <w:rsid w:val="00437BC8"/>
    <w:rsid w:val="00460175"/>
    <w:rsid w:val="00492539"/>
    <w:rsid w:val="00492E6B"/>
    <w:rsid w:val="00494679"/>
    <w:rsid w:val="004A126C"/>
    <w:rsid w:val="00682779"/>
    <w:rsid w:val="006A0AC0"/>
    <w:rsid w:val="006E1048"/>
    <w:rsid w:val="0074109A"/>
    <w:rsid w:val="00776833"/>
    <w:rsid w:val="007B7605"/>
    <w:rsid w:val="007D6DA7"/>
    <w:rsid w:val="007F0E1C"/>
    <w:rsid w:val="008136B2"/>
    <w:rsid w:val="008327F4"/>
    <w:rsid w:val="00847413"/>
    <w:rsid w:val="008D3286"/>
    <w:rsid w:val="00932BD8"/>
    <w:rsid w:val="0096141B"/>
    <w:rsid w:val="009B6CB0"/>
    <w:rsid w:val="009E19C1"/>
    <w:rsid w:val="009E6A67"/>
    <w:rsid w:val="00A274BA"/>
    <w:rsid w:val="00A93A12"/>
    <w:rsid w:val="00AE6964"/>
    <w:rsid w:val="00B023C7"/>
    <w:rsid w:val="00B32817"/>
    <w:rsid w:val="00B468ED"/>
    <w:rsid w:val="00BA7DC1"/>
    <w:rsid w:val="00C17F11"/>
    <w:rsid w:val="00C23C38"/>
    <w:rsid w:val="00C40615"/>
    <w:rsid w:val="00CB1E1C"/>
    <w:rsid w:val="00CD182B"/>
    <w:rsid w:val="00CD688B"/>
    <w:rsid w:val="00D0623C"/>
    <w:rsid w:val="00D13CAC"/>
    <w:rsid w:val="00D76D75"/>
    <w:rsid w:val="00D816E1"/>
    <w:rsid w:val="00E40E62"/>
    <w:rsid w:val="00E54E54"/>
    <w:rsid w:val="00EA67F5"/>
    <w:rsid w:val="00F569AC"/>
    <w:rsid w:val="00F9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1DE52"/>
  <w15:docId w15:val="{13ADAB02-261D-4919-82E7-E618E2C7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60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601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D6D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ropavlmr.gosuslugi.ru/deyatelnost/napravleniya-deyatelnosti/ekonomika-biznes-predprinima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30</cp:revision>
  <cp:lastPrinted>2021-09-28T06:31:00Z</cp:lastPrinted>
  <dcterms:created xsi:type="dcterms:W3CDTF">2019-07-26T07:20:00Z</dcterms:created>
  <dcterms:modified xsi:type="dcterms:W3CDTF">2024-11-07T08:48:00Z</dcterms:modified>
</cp:coreProperties>
</file>