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1" w:rsidRPr="00451415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67D81" w:rsidRPr="00ED123B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СВОДКА ПРЕДЛОЖЕНИЙ</w:t>
      </w:r>
    </w:p>
    <w:p w:rsidR="00CD755C" w:rsidRPr="00ED123B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публичных консультаций в целях проведения экспертизы действующего</w:t>
      </w:r>
      <w:r w:rsidR="00AD1116"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нормативно-правового акта </w:t>
      </w:r>
      <w:r w:rsidR="00707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Петропавловского </w:t>
      </w: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  <w:r w:rsidR="00CD755C"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Воронежской области, </w:t>
      </w:r>
    </w:p>
    <w:p w:rsidR="00567D81" w:rsidRPr="00ED123B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затрагивающего вопросы осуществления</w:t>
      </w:r>
    </w:p>
    <w:p w:rsidR="00567D81" w:rsidRPr="00ED123B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предпринимательской деятельности</w:t>
      </w:r>
    </w:p>
    <w:p w:rsidR="00567D81" w:rsidRPr="00ED123B" w:rsidRDefault="00567D81" w:rsidP="00567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67D81" w:rsidRPr="00EC77AD" w:rsidRDefault="00EC77AD" w:rsidP="00567D81">
      <w:pPr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пунктам 4.1.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- 4.9.Порядка проведения процедуры оценки регулирующего воздействия проектов муниципальных нормативных правовых актов и экспертизы </w:t>
      </w:r>
      <w:r w:rsidR="00CD755C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актов, утвержденного постановлением  администрации </w:t>
      </w:r>
      <w:r w:rsidR="00AD1116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Воронежской области от 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24.09.2019 № 352 года,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55C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Воронежской области проведены публичные</w:t>
      </w:r>
      <w:r w:rsidR="00AD1116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D81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с представителями субъектов предпринимательской деятельности по</w:t>
      </w:r>
      <w:r w:rsidR="00AD1116" w:rsidRPr="00EC7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D81" w:rsidRPr="00EC77A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</w:t>
      </w:r>
      <w:r w:rsidR="00CD755C" w:rsidRPr="00EC77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67D81" w:rsidRPr="00EC77A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7074A8">
        <w:rPr>
          <w:rFonts w:ascii="Times New Roman" w:hAnsi="Times New Roman" w:cs="Times New Roman"/>
          <w:sz w:val="28"/>
          <w:szCs w:val="28"/>
        </w:rPr>
        <w:t>12.09.2014</w:t>
      </w:r>
      <w:r w:rsidR="00567D81" w:rsidRPr="00EC77AD">
        <w:rPr>
          <w:rFonts w:ascii="Times New Roman" w:hAnsi="Times New Roman" w:cs="Times New Roman"/>
          <w:sz w:val="28"/>
          <w:szCs w:val="28"/>
        </w:rPr>
        <w:t xml:space="preserve"> №</w:t>
      </w:r>
      <w:r w:rsidR="007074A8">
        <w:rPr>
          <w:rFonts w:ascii="Times New Roman" w:hAnsi="Times New Roman" w:cs="Times New Roman"/>
          <w:sz w:val="28"/>
          <w:szCs w:val="28"/>
        </w:rPr>
        <w:t>283</w:t>
      </w:r>
      <w:r w:rsidR="00567D81" w:rsidRPr="00EC77AD">
        <w:rPr>
          <w:rFonts w:ascii="Times New Roman" w:hAnsi="Times New Roman" w:cs="Times New Roman"/>
          <w:sz w:val="28"/>
          <w:szCs w:val="28"/>
        </w:rPr>
        <w:t xml:space="preserve"> «</w:t>
      </w:r>
      <w:r w:rsidRPr="00EC77AD">
        <w:rPr>
          <w:rFonts w:ascii="Times New Roman" w:hAnsi="Times New Roman" w:cs="Times New Roman"/>
          <w:sz w:val="28"/>
          <w:szCs w:val="28"/>
        </w:rPr>
        <w:t>Об утвержде</w:t>
      </w:r>
      <w:r w:rsidR="007074A8">
        <w:rPr>
          <w:rFonts w:ascii="Times New Roman" w:hAnsi="Times New Roman" w:cs="Times New Roman"/>
          <w:sz w:val="28"/>
          <w:szCs w:val="28"/>
        </w:rPr>
        <w:t>нии П</w:t>
      </w:r>
      <w:r w:rsidRPr="00EC77AD">
        <w:rPr>
          <w:rFonts w:ascii="Times New Roman" w:hAnsi="Times New Roman" w:cs="Times New Roman"/>
          <w:sz w:val="28"/>
          <w:szCs w:val="28"/>
        </w:rPr>
        <w:t>оложения о пр</w:t>
      </w:r>
      <w:r w:rsidR="007074A8">
        <w:rPr>
          <w:rFonts w:ascii="Times New Roman" w:hAnsi="Times New Roman" w:cs="Times New Roman"/>
          <w:sz w:val="28"/>
          <w:szCs w:val="28"/>
        </w:rPr>
        <w:t xml:space="preserve">едоставлении грантов начинающим </w:t>
      </w:r>
      <w:r w:rsidRPr="00EC77AD">
        <w:rPr>
          <w:rFonts w:ascii="Times New Roman" w:hAnsi="Times New Roman" w:cs="Times New Roman"/>
          <w:sz w:val="28"/>
          <w:szCs w:val="28"/>
        </w:rPr>
        <w:t>субъектам малого предпринимательства</w:t>
      </w:r>
      <w:r w:rsidR="00567D81" w:rsidRPr="00EC77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7D81" w:rsidRPr="007074A8" w:rsidRDefault="00567D81" w:rsidP="00707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публичных консультаций нормативный акт был размещён</w:t>
      </w:r>
      <w:r w:rsidR="00ED123B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4A8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10.04.2020 </w:t>
      </w:r>
      <w:r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 официальном сайте администрации </w:t>
      </w:r>
      <w:r w:rsidR="007074A8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</w:t>
      </w:r>
      <w:r w:rsidR="007074A8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3B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</w:t>
      </w:r>
      <w:r w:rsidR="00AD1116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Воронежской </w:t>
      </w:r>
      <w:r w:rsidR="007074A8" w:rsidRPr="007074A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области:</w:t>
      </w:r>
    </w:p>
    <w:p w:rsidR="007074A8" w:rsidRPr="007074A8" w:rsidRDefault="007074A8" w:rsidP="0070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 xml:space="preserve">Ссылка на документ: </w:t>
      </w:r>
      <w:hyperlink r:id="rId5" w:history="1">
        <w:r w:rsidRPr="007074A8">
          <w:rPr>
            <w:rStyle w:val="a3"/>
            <w:rFonts w:ascii="Times New Roman" w:hAnsi="Times New Roman" w:cs="Times New Roman"/>
            <w:sz w:val="28"/>
            <w:szCs w:val="28"/>
          </w:rPr>
          <w:t>https://petropavlmr.ru/deyatelnost/ekonomika/otsenka-reguliruyushchego-vozdeystviya-npa</w:t>
        </w:r>
      </w:hyperlink>
    </w:p>
    <w:p w:rsidR="007074A8" w:rsidRPr="007074A8" w:rsidRDefault="007074A8" w:rsidP="0070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с </w:t>
      </w:r>
      <w:r w:rsidRPr="007074A8">
        <w:rPr>
          <w:rFonts w:ascii="Times New Roman" w:hAnsi="Times New Roman" w:cs="Times New Roman"/>
          <w:sz w:val="28"/>
          <w:szCs w:val="28"/>
        </w:rPr>
        <w:t>13.04</w:t>
      </w:r>
      <w:r w:rsidRPr="007074A8">
        <w:rPr>
          <w:rFonts w:ascii="Times New Roman" w:hAnsi="Times New Roman" w:cs="Times New Roman"/>
          <w:sz w:val="28"/>
          <w:szCs w:val="28"/>
        </w:rPr>
        <w:t xml:space="preserve">.2020г по </w:t>
      </w:r>
      <w:r w:rsidRPr="007074A8">
        <w:rPr>
          <w:rFonts w:ascii="Times New Roman" w:hAnsi="Times New Roman" w:cs="Times New Roman"/>
          <w:sz w:val="28"/>
          <w:szCs w:val="28"/>
        </w:rPr>
        <w:t>04.05.</w:t>
      </w:r>
      <w:r w:rsidRPr="007074A8">
        <w:rPr>
          <w:rFonts w:ascii="Times New Roman" w:hAnsi="Times New Roman" w:cs="Times New Roman"/>
          <w:sz w:val="28"/>
          <w:szCs w:val="28"/>
        </w:rPr>
        <w:t>2020г.</w:t>
      </w:r>
    </w:p>
    <w:p w:rsidR="007074A8" w:rsidRPr="007074A8" w:rsidRDefault="007074A8" w:rsidP="007074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>Количество экспертов, участвовавших в обсуждении: 3</w:t>
      </w:r>
    </w:p>
    <w:p w:rsidR="007074A8" w:rsidRPr="007074A8" w:rsidRDefault="007074A8" w:rsidP="0070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056"/>
        <w:gridCol w:w="2898"/>
      </w:tblGrid>
      <w:tr w:rsidR="007074A8" w:rsidRPr="007074A8" w:rsidTr="000B48E9">
        <w:tc>
          <w:tcPr>
            <w:tcW w:w="62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056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7074A8" w:rsidRPr="007074A8" w:rsidTr="000B48E9">
        <w:tc>
          <w:tcPr>
            <w:tcW w:w="62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Координационный совет по развитию малого предпринимательства Петропавловского муниципального района</w:t>
            </w:r>
          </w:p>
        </w:tc>
        <w:tc>
          <w:tcPr>
            <w:tcW w:w="3056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4A8" w:rsidRPr="007074A8" w:rsidTr="000B48E9">
        <w:tc>
          <w:tcPr>
            <w:tcW w:w="62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представитель торгово- промышленной палаты  Воронежской области в Петропавловского районе</w:t>
            </w:r>
          </w:p>
        </w:tc>
        <w:tc>
          <w:tcPr>
            <w:tcW w:w="3056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4A8" w:rsidRPr="007074A8" w:rsidTr="000B48E9">
        <w:tc>
          <w:tcPr>
            <w:tcW w:w="62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0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общественной палаты Петропавловского муниципального района</w:t>
            </w:r>
          </w:p>
        </w:tc>
        <w:tc>
          <w:tcPr>
            <w:tcW w:w="3056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74A8" w:rsidRPr="007074A8" w:rsidRDefault="007074A8" w:rsidP="0070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7074A8" w:rsidRPr="007074A8" w:rsidTr="000B48E9">
        <w:tc>
          <w:tcPr>
            <w:tcW w:w="867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74A8" w:rsidRPr="007074A8" w:rsidTr="000B48E9">
        <w:tc>
          <w:tcPr>
            <w:tcW w:w="867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74A8" w:rsidRPr="007074A8" w:rsidTr="000B48E9">
        <w:tc>
          <w:tcPr>
            <w:tcW w:w="867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74A8" w:rsidRPr="007074A8" w:rsidTr="000B48E9">
        <w:tc>
          <w:tcPr>
            <w:tcW w:w="867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7074A8" w:rsidRPr="007074A8" w:rsidRDefault="007074A8" w:rsidP="0070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4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074A8" w:rsidRPr="007074A8" w:rsidRDefault="007074A8" w:rsidP="0070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4A8" w:rsidRPr="007074A8" w:rsidRDefault="007074A8" w:rsidP="007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</w:t>
      </w:r>
    </w:p>
    <w:p w:rsidR="007074A8" w:rsidRPr="007074A8" w:rsidRDefault="007074A8" w:rsidP="007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074A8">
        <w:rPr>
          <w:rFonts w:ascii="Times New Roman" w:eastAsia="Calibri" w:hAnsi="Times New Roman" w:cs="Times New Roman"/>
          <w:sz w:val="28"/>
          <w:szCs w:val="28"/>
        </w:rPr>
        <w:t>Петропавловского</w:t>
      </w:r>
    </w:p>
    <w:p w:rsidR="007074A8" w:rsidRPr="007074A8" w:rsidRDefault="007074A8" w:rsidP="00707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4A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Л.Л. Нестеренко</w:t>
      </w:r>
    </w:p>
    <w:p w:rsidR="00C47051" w:rsidRPr="007074A8" w:rsidRDefault="00C47051" w:rsidP="00707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051" w:rsidRPr="007074A8" w:rsidSect="0045141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D81"/>
    <w:rsid w:val="0000368A"/>
    <w:rsid w:val="00081FF9"/>
    <w:rsid w:val="000C261B"/>
    <w:rsid w:val="000F103A"/>
    <w:rsid w:val="001D675E"/>
    <w:rsid w:val="0041004B"/>
    <w:rsid w:val="00567D81"/>
    <w:rsid w:val="007074A8"/>
    <w:rsid w:val="007A2F59"/>
    <w:rsid w:val="00A411FF"/>
    <w:rsid w:val="00AD1116"/>
    <w:rsid w:val="00B37F85"/>
    <w:rsid w:val="00C47051"/>
    <w:rsid w:val="00CC5D6C"/>
    <w:rsid w:val="00CD755C"/>
    <w:rsid w:val="00E15EDD"/>
    <w:rsid w:val="00EC77AD"/>
    <w:rsid w:val="00E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49DC"/>
  <w15:docId w15:val="{E3C2EEE4-A1ED-4857-9174-6B75882B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74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tropavlmr.ru/deyatelnost/ekonomika/otsenka-reguliruyushchego-vozdeystviya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9E92-C95C-4822-8F89-EE267847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Шевченко Л.В.</cp:lastModifiedBy>
  <cp:revision>12</cp:revision>
  <cp:lastPrinted>2020-08-25T10:20:00Z</cp:lastPrinted>
  <dcterms:created xsi:type="dcterms:W3CDTF">2018-04-27T06:20:00Z</dcterms:created>
  <dcterms:modified xsi:type="dcterms:W3CDTF">2020-08-25T10:20:00Z</dcterms:modified>
</cp:coreProperties>
</file>